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083" w:rsidRDefault="00625083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625083" w:rsidRDefault="00625083">
      <w:pPr>
        <w:pStyle w:val="ConsPlusNormal"/>
        <w:jc w:val="both"/>
        <w:outlineLvl w:val="0"/>
      </w:pPr>
    </w:p>
    <w:p w:rsidR="00625083" w:rsidRDefault="00625083">
      <w:pPr>
        <w:pStyle w:val="ConsPlusNormal"/>
        <w:outlineLvl w:val="0"/>
      </w:pPr>
      <w:r>
        <w:t>Зарегистрировано в Минюсте России 17 июля 2014 г. N 33132</w:t>
      </w:r>
    </w:p>
    <w:p w:rsidR="00625083" w:rsidRDefault="0062508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25083" w:rsidRDefault="00625083">
      <w:pPr>
        <w:pStyle w:val="ConsPlusNormal"/>
        <w:jc w:val="center"/>
      </w:pPr>
    </w:p>
    <w:p w:rsidR="00625083" w:rsidRDefault="00625083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625083" w:rsidRDefault="00625083">
      <w:pPr>
        <w:pStyle w:val="ConsPlusTitle"/>
        <w:jc w:val="center"/>
      </w:pPr>
    </w:p>
    <w:p w:rsidR="00625083" w:rsidRDefault="00625083">
      <w:pPr>
        <w:pStyle w:val="ConsPlusTitle"/>
        <w:jc w:val="center"/>
      </w:pPr>
      <w:r>
        <w:t>ПРИКАЗ</w:t>
      </w:r>
    </w:p>
    <w:p w:rsidR="00625083" w:rsidRDefault="00625083">
      <w:pPr>
        <w:pStyle w:val="ConsPlusTitle"/>
        <w:jc w:val="center"/>
      </w:pPr>
      <w:r>
        <w:t>от 21 апреля 2014 г. N 356</w:t>
      </w:r>
    </w:p>
    <w:p w:rsidR="00625083" w:rsidRDefault="00625083">
      <w:pPr>
        <w:pStyle w:val="ConsPlusTitle"/>
        <w:jc w:val="center"/>
      </w:pPr>
    </w:p>
    <w:p w:rsidR="00625083" w:rsidRDefault="00625083">
      <w:pPr>
        <w:pStyle w:val="ConsPlusTitle"/>
        <w:jc w:val="center"/>
      </w:pPr>
      <w:r>
        <w:t>ОБ УТВЕРЖДЕНИИ</w:t>
      </w:r>
    </w:p>
    <w:p w:rsidR="00625083" w:rsidRDefault="00625083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625083" w:rsidRDefault="00625083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625083" w:rsidRDefault="00625083">
      <w:pPr>
        <w:pStyle w:val="ConsPlusTitle"/>
        <w:jc w:val="center"/>
      </w:pPr>
      <w:r>
        <w:t>22.02.02. МЕТАЛЛУРГИЯ ЦВЕТНЫХ МЕТАЛЛОВ</w:t>
      </w:r>
    </w:p>
    <w:p w:rsidR="00625083" w:rsidRDefault="0062508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2508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25083" w:rsidRDefault="0062508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25083" w:rsidRDefault="0062508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25083" w:rsidRDefault="0062508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25083" w:rsidRDefault="00625083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09.04.2015 N 389,</w:t>
            </w:r>
          </w:p>
          <w:p w:rsidR="00625083" w:rsidRDefault="00625083">
            <w:pPr>
              <w:pStyle w:val="ConsPlusNormal"/>
              <w:jc w:val="center"/>
            </w:pPr>
            <w:r>
              <w:rPr>
                <w:color w:val="392C69"/>
              </w:rPr>
              <w:t xml:space="preserve">Приказов Минпросвещения России от 13.07.2021 </w:t>
            </w:r>
            <w:hyperlink r:id="rId6">
              <w:r>
                <w:rPr>
                  <w:color w:val="0000FF"/>
                </w:rPr>
                <w:t>N 450</w:t>
              </w:r>
            </w:hyperlink>
            <w:r>
              <w:rPr>
                <w:color w:val="392C69"/>
              </w:rPr>
              <w:t>,</w:t>
            </w:r>
          </w:p>
          <w:p w:rsidR="00625083" w:rsidRDefault="0062508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01.09.2022 </w:t>
            </w:r>
            <w:hyperlink r:id="rId7">
              <w:r>
                <w:rPr>
                  <w:color w:val="0000FF"/>
                </w:rPr>
                <w:t>N 796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25083" w:rsidRDefault="00625083">
            <w:pPr>
              <w:pStyle w:val="ConsPlusNormal"/>
            </w:pPr>
          </w:p>
        </w:tc>
      </w:tr>
    </w:tbl>
    <w:p w:rsidR="00625083" w:rsidRDefault="00625083">
      <w:pPr>
        <w:pStyle w:val="ConsPlusNormal"/>
        <w:jc w:val="center"/>
      </w:pPr>
    </w:p>
    <w:p w:rsidR="00625083" w:rsidRDefault="00625083">
      <w:pPr>
        <w:pStyle w:val="ConsPlusNormal"/>
        <w:ind w:firstLine="540"/>
        <w:jc w:val="both"/>
      </w:pPr>
      <w:r>
        <w:t xml:space="preserve">В соответствии с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582), </w:t>
      </w:r>
      <w:hyperlink r:id="rId8">
        <w:r>
          <w:rPr>
            <w:color w:val="0000FF"/>
          </w:rPr>
          <w:t>пунктом 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7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22.02.02 Металлургия цветных металлов.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9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24 ноября 2009 г. N 659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150402 Металлургия цветных металлов" (зарегистрирован Министерством юстиции Российской Федерации 17 декабря 2009 г., регистрационный N 15688).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3. Настоящий приказ вступает в силу с 1 сентября 2014 года.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jc w:val="right"/>
      </w:pPr>
      <w:r>
        <w:t>Министр</w:t>
      </w:r>
    </w:p>
    <w:p w:rsidR="00625083" w:rsidRDefault="00625083">
      <w:pPr>
        <w:pStyle w:val="ConsPlusNormal"/>
        <w:jc w:val="right"/>
      </w:pPr>
      <w:r>
        <w:t>Д.В.ЛИВАНОВ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jc w:val="right"/>
        <w:outlineLvl w:val="0"/>
      </w:pPr>
      <w:r>
        <w:t>Приложение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jc w:val="right"/>
      </w:pPr>
      <w:r>
        <w:t>Утвержден</w:t>
      </w:r>
    </w:p>
    <w:p w:rsidR="00625083" w:rsidRDefault="00625083">
      <w:pPr>
        <w:pStyle w:val="ConsPlusNormal"/>
        <w:jc w:val="right"/>
      </w:pPr>
      <w:r>
        <w:t>приказом Министерства образования</w:t>
      </w:r>
    </w:p>
    <w:p w:rsidR="00625083" w:rsidRDefault="00625083">
      <w:pPr>
        <w:pStyle w:val="ConsPlusNormal"/>
        <w:jc w:val="right"/>
      </w:pPr>
      <w:r>
        <w:t>и науки Российской Федерации</w:t>
      </w:r>
    </w:p>
    <w:p w:rsidR="00625083" w:rsidRDefault="00625083">
      <w:pPr>
        <w:pStyle w:val="ConsPlusNormal"/>
        <w:jc w:val="right"/>
      </w:pPr>
      <w:r>
        <w:t>от 21 апреля 2014 г. N 356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</w:pPr>
      <w:bookmarkStart w:id="0" w:name="P37"/>
      <w:bookmarkEnd w:id="0"/>
      <w:r>
        <w:t>ФЕДЕРАЛЬНЫЙ ГОСУДАРСТВЕННЫЙ ОБРАЗОВАТЕЛЬНЫЙ СТАНДАРТ</w:t>
      </w:r>
    </w:p>
    <w:p w:rsidR="00625083" w:rsidRDefault="00625083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625083" w:rsidRDefault="00625083">
      <w:pPr>
        <w:pStyle w:val="ConsPlusTitle"/>
        <w:jc w:val="center"/>
      </w:pPr>
      <w:r>
        <w:t>22.02.02 МЕТАЛЛУРГИЯ ЦВЕТНЫХ МЕТАЛЛОВ</w:t>
      </w:r>
    </w:p>
    <w:p w:rsidR="00625083" w:rsidRDefault="0062508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2508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25083" w:rsidRDefault="0062508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25083" w:rsidRDefault="0062508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25083" w:rsidRDefault="0062508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25083" w:rsidRDefault="00625083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0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09.04.2015 N 389,</w:t>
            </w:r>
          </w:p>
          <w:p w:rsidR="00625083" w:rsidRDefault="00625083">
            <w:pPr>
              <w:pStyle w:val="ConsPlusNormal"/>
              <w:jc w:val="center"/>
            </w:pPr>
            <w:r>
              <w:rPr>
                <w:color w:val="392C69"/>
              </w:rPr>
              <w:t xml:space="preserve">Приказов Минпросвещения России от 13.07.2021 </w:t>
            </w:r>
            <w:hyperlink r:id="rId11">
              <w:r>
                <w:rPr>
                  <w:color w:val="0000FF"/>
                </w:rPr>
                <w:t>N 450</w:t>
              </w:r>
            </w:hyperlink>
            <w:r>
              <w:rPr>
                <w:color w:val="392C69"/>
              </w:rPr>
              <w:t>,</w:t>
            </w:r>
          </w:p>
          <w:p w:rsidR="00625083" w:rsidRDefault="0062508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01.09.2022 </w:t>
            </w:r>
            <w:hyperlink r:id="rId12">
              <w:r>
                <w:rPr>
                  <w:color w:val="0000FF"/>
                </w:rPr>
                <w:t>N 796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25083" w:rsidRDefault="00625083">
            <w:pPr>
              <w:pStyle w:val="ConsPlusNormal"/>
            </w:pPr>
          </w:p>
        </w:tc>
      </w:tr>
    </w:tbl>
    <w:p w:rsidR="00625083" w:rsidRDefault="00625083">
      <w:pPr>
        <w:pStyle w:val="ConsPlusNormal"/>
        <w:jc w:val="center"/>
      </w:pPr>
    </w:p>
    <w:p w:rsidR="00625083" w:rsidRDefault="00625083">
      <w:pPr>
        <w:pStyle w:val="ConsPlusTitle"/>
        <w:jc w:val="center"/>
        <w:outlineLvl w:val="1"/>
      </w:pPr>
      <w:r>
        <w:t>I. ОБЛАСТЬ ПРИМЕНЕНИЯ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22.02.02 Металлургия цветных металлов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1.2. Право на реализацию программы подготовки специалистов среднего звена по специальности 22.02.02 Металлургия цветных металлов имеет образовательная организация при наличии соответствующей лицензии на осуществление образовательной деятельности.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При реализации программы подготовки специалистов среднего звена образовательная организация вправе применять электронное обучение и дистанционные образовательные технологии. 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 - передачи информации в доступных для них формах.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625083" w:rsidRDefault="00625083">
      <w:pPr>
        <w:pStyle w:val="ConsPlusNormal"/>
        <w:jc w:val="both"/>
      </w:pPr>
      <w:r>
        <w:t xml:space="preserve">(п. 1.3 введен </w:t>
      </w:r>
      <w:hyperlink r:id="rId13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</w:t>
      </w:r>
    </w:p>
    <w:p w:rsidR="00625083" w:rsidRDefault="00625083">
      <w:pPr>
        <w:pStyle w:val="ConsPlusNormal"/>
        <w:jc w:val="both"/>
      </w:pPr>
      <w:r>
        <w:t xml:space="preserve">(п. 1.4 введен </w:t>
      </w:r>
      <w:hyperlink r:id="rId14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  <w:outlineLvl w:val="1"/>
      </w:pPr>
      <w:r>
        <w:t>II. ИСПОЛЬЗУЕМЫЕ СОКРАЩЕНИЯ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В настоящем стандарте используются следующие сокращения: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СПО - среднее профессиональное образование;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ФГОС СПО - федеральный государственный образовательный стандарт среднего профессионального образования;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ППССЗ - программа подготовки специалистов среднего звена;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- общая компетенция;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- профессиональная компетенция;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ПМ - профессиональный модуль;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МДК - междисциплинарный курс.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  <w:outlineLvl w:val="1"/>
      </w:pPr>
      <w:r>
        <w:t>III. ХАРАКТЕРИСТИКА ПОДГОТОВКИ ПО СПЕЦИАЛЬНОСТИ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3.1. Получение СПО по ППССЗ допускается только в образовательной организации.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3.2. Сроки получения СПО по специальности 22.02.02 Металлургия цветных металлов базовой подготовки в очной форме обучения и присваиваемая квалификация приводятся в Таблице 1.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jc w:val="right"/>
        <w:outlineLvl w:val="2"/>
      </w:pPr>
      <w:r>
        <w:t>Таблица 1</w:t>
      </w:r>
    </w:p>
    <w:p w:rsidR="00625083" w:rsidRDefault="00625083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57"/>
        <w:gridCol w:w="2801"/>
        <w:gridCol w:w="3098"/>
      </w:tblGrid>
      <w:tr w:rsidR="00625083">
        <w:tc>
          <w:tcPr>
            <w:tcW w:w="2957" w:type="dxa"/>
          </w:tcPr>
          <w:p w:rsidR="00625083" w:rsidRDefault="00625083">
            <w:pPr>
              <w:pStyle w:val="ConsPlusNormal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2801" w:type="dxa"/>
          </w:tcPr>
          <w:p w:rsidR="00625083" w:rsidRDefault="00625083">
            <w:pPr>
              <w:pStyle w:val="ConsPlusNormal"/>
              <w:jc w:val="center"/>
            </w:pPr>
            <w:r>
              <w:t>Наименование квалификации базовой подготовки</w:t>
            </w:r>
          </w:p>
        </w:tc>
        <w:tc>
          <w:tcPr>
            <w:tcW w:w="3098" w:type="dxa"/>
          </w:tcPr>
          <w:p w:rsidR="00625083" w:rsidRDefault="00625083">
            <w:pPr>
              <w:pStyle w:val="ConsPlusNormal"/>
              <w:jc w:val="center"/>
            </w:pPr>
            <w:r>
              <w:t xml:space="preserve">Срок получения СПО по ППССЗ базовой подготовки в очной форме обучения </w:t>
            </w:r>
            <w:hyperlink w:anchor="P84">
              <w:r>
                <w:rPr>
                  <w:color w:val="0000FF"/>
                </w:rPr>
                <w:t>&lt;1&gt;</w:t>
              </w:r>
            </w:hyperlink>
          </w:p>
        </w:tc>
      </w:tr>
      <w:tr w:rsidR="00625083">
        <w:tc>
          <w:tcPr>
            <w:tcW w:w="2957" w:type="dxa"/>
          </w:tcPr>
          <w:p w:rsidR="00625083" w:rsidRDefault="00625083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2801" w:type="dxa"/>
            <w:vMerge w:val="restart"/>
            <w:vAlign w:val="center"/>
          </w:tcPr>
          <w:p w:rsidR="00625083" w:rsidRDefault="00625083">
            <w:pPr>
              <w:pStyle w:val="ConsPlusNormal"/>
              <w:jc w:val="center"/>
            </w:pPr>
            <w:r>
              <w:t>Техник</w:t>
            </w:r>
          </w:p>
        </w:tc>
        <w:tc>
          <w:tcPr>
            <w:tcW w:w="3098" w:type="dxa"/>
            <w:vAlign w:val="center"/>
          </w:tcPr>
          <w:p w:rsidR="00625083" w:rsidRDefault="00625083">
            <w:pPr>
              <w:pStyle w:val="ConsPlusNormal"/>
              <w:jc w:val="center"/>
            </w:pPr>
            <w:r>
              <w:t>2 года 10 месяцев</w:t>
            </w:r>
          </w:p>
        </w:tc>
      </w:tr>
      <w:tr w:rsidR="00625083">
        <w:tc>
          <w:tcPr>
            <w:tcW w:w="2957" w:type="dxa"/>
          </w:tcPr>
          <w:p w:rsidR="00625083" w:rsidRDefault="00625083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2801" w:type="dxa"/>
            <w:vMerge/>
          </w:tcPr>
          <w:p w:rsidR="00625083" w:rsidRDefault="00625083">
            <w:pPr>
              <w:pStyle w:val="ConsPlusNormal"/>
            </w:pPr>
          </w:p>
        </w:tc>
        <w:tc>
          <w:tcPr>
            <w:tcW w:w="3098" w:type="dxa"/>
            <w:vAlign w:val="center"/>
          </w:tcPr>
          <w:p w:rsidR="00625083" w:rsidRDefault="00625083">
            <w:pPr>
              <w:pStyle w:val="ConsPlusNormal"/>
              <w:jc w:val="center"/>
            </w:pPr>
            <w:r>
              <w:t xml:space="preserve">3 года 10 месяцев </w:t>
            </w:r>
            <w:hyperlink w:anchor="P85">
              <w:r>
                <w:rPr>
                  <w:color w:val="0000FF"/>
                </w:rPr>
                <w:t>&lt;2&gt;</w:t>
              </w:r>
            </w:hyperlink>
          </w:p>
        </w:tc>
      </w:tr>
    </w:tbl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--------------------------------</w:t>
      </w:r>
    </w:p>
    <w:p w:rsidR="00625083" w:rsidRDefault="00625083">
      <w:pPr>
        <w:pStyle w:val="ConsPlusNormal"/>
        <w:spacing w:before="220"/>
        <w:ind w:firstLine="540"/>
        <w:jc w:val="both"/>
      </w:pPr>
      <w:bookmarkStart w:id="1" w:name="P84"/>
      <w:bookmarkEnd w:id="1"/>
      <w:r>
        <w:t>&lt;1&gt; Независимо от применяемых образовательных технологий.</w:t>
      </w:r>
    </w:p>
    <w:p w:rsidR="00625083" w:rsidRDefault="00625083">
      <w:pPr>
        <w:pStyle w:val="ConsPlusNormal"/>
        <w:spacing w:before="220"/>
        <w:ind w:firstLine="540"/>
        <w:jc w:val="both"/>
      </w:pPr>
      <w:bookmarkStart w:id="2" w:name="P85"/>
      <w:bookmarkEnd w:id="2"/>
      <w: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3.3. Сроки получения СПО по ППССЗ углубленной подготовки превышают на один год срок получения СПО по ППССЗ базовой подготовки.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Сроки получения СПО по ППССЗ углубленной подготовки в очной форме обучения и присваиваемая квалификация приводятся в Таблице 2.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jc w:val="right"/>
        <w:outlineLvl w:val="2"/>
      </w:pPr>
      <w:r>
        <w:t>Таблица 2</w:t>
      </w:r>
    </w:p>
    <w:p w:rsidR="00625083" w:rsidRDefault="00625083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64"/>
        <w:gridCol w:w="2758"/>
        <w:gridCol w:w="3134"/>
      </w:tblGrid>
      <w:tr w:rsidR="00625083">
        <w:tc>
          <w:tcPr>
            <w:tcW w:w="2964" w:type="dxa"/>
          </w:tcPr>
          <w:p w:rsidR="00625083" w:rsidRDefault="00625083">
            <w:pPr>
              <w:pStyle w:val="ConsPlusNormal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2758" w:type="dxa"/>
          </w:tcPr>
          <w:p w:rsidR="00625083" w:rsidRDefault="00625083">
            <w:pPr>
              <w:pStyle w:val="ConsPlusNormal"/>
              <w:jc w:val="center"/>
            </w:pPr>
            <w:r>
              <w:t>Наименование квалификации углубленной подготовки</w:t>
            </w:r>
          </w:p>
        </w:tc>
        <w:tc>
          <w:tcPr>
            <w:tcW w:w="3134" w:type="dxa"/>
          </w:tcPr>
          <w:p w:rsidR="00625083" w:rsidRDefault="00625083">
            <w:pPr>
              <w:pStyle w:val="ConsPlusNormal"/>
              <w:jc w:val="center"/>
            </w:pPr>
            <w:r>
              <w:t xml:space="preserve">Срок получения СПО по ППССЗ углубленной подготовки в очной форме обучения </w:t>
            </w:r>
            <w:hyperlink w:anchor="P102">
              <w:r>
                <w:rPr>
                  <w:color w:val="0000FF"/>
                </w:rPr>
                <w:t>&lt;3&gt;</w:t>
              </w:r>
            </w:hyperlink>
          </w:p>
        </w:tc>
      </w:tr>
      <w:tr w:rsidR="00625083">
        <w:tc>
          <w:tcPr>
            <w:tcW w:w="2964" w:type="dxa"/>
          </w:tcPr>
          <w:p w:rsidR="00625083" w:rsidRDefault="00625083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2758" w:type="dxa"/>
            <w:vMerge w:val="restart"/>
            <w:vAlign w:val="center"/>
          </w:tcPr>
          <w:p w:rsidR="00625083" w:rsidRDefault="00625083">
            <w:pPr>
              <w:pStyle w:val="ConsPlusNormal"/>
              <w:jc w:val="center"/>
            </w:pPr>
            <w:r>
              <w:t xml:space="preserve">Специалист по металлургии </w:t>
            </w:r>
            <w:r>
              <w:lastRenderedPageBreak/>
              <w:t>цветных металлов</w:t>
            </w:r>
          </w:p>
        </w:tc>
        <w:tc>
          <w:tcPr>
            <w:tcW w:w="3134" w:type="dxa"/>
            <w:vAlign w:val="center"/>
          </w:tcPr>
          <w:p w:rsidR="00625083" w:rsidRDefault="00625083">
            <w:pPr>
              <w:pStyle w:val="ConsPlusNormal"/>
              <w:jc w:val="center"/>
            </w:pPr>
            <w:r>
              <w:lastRenderedPageBreak/>
              <w:t>3 года 10 месяцев</w:t>
            </w:r>
          </w:p>
        </w:tc>
      </w:tr>
      <w:tr w:rsidR="00625083">
        <w:tc>
          <w:tcPr>
            <w:tcW w:w="2964" w:type="dxa"/>
          </w:tcPr>
          <w:p w:rsidR="00625083" w:rsidRDefault="00625083">
            <w:pPr>
              <w:pStyle w:val="ConsPlusNormal"/>
              <w:jc w:val="center"/>
            </w:pPr>
            <w:r>
              <w:lastRenderedPageBreak/>
              <w:t>основное общее образование</w:t>
            </w:r>
          </w:p>
        </w:tc>
        <w:tc>
          <w:tcPr>
            <w:tcW w:w="2758" w:type="dxa"/>
            <w:vMerge/>
          </w:tcPr>
          <w:p w:rsidR="00625083" w:rsidRDefault="00625083">
            <w:pPr>
              <w:pStyle w:val="ConsPlusNormal"/>
            </w:pPr>
          </w:p>
        </w:tc>
        <w:tc>
          <w:tcPr>
            <w:tcW w:w="3134" w:type="dxa"/>
            <w:vAlign w:val="center"/>
          </w:tcPr>
          <w:p w:rsidR="00625083" w:rsidRDefault="00625083">
            <w:pPr>
              <w:pStyle w:val="ConsPlusNormal"/>
              <w:jc w:val="center"/>
            </w:pPr>
            <w:r>
              <w:t xml:space="preserve">4 года 10 месяцев </w:t>
            </w:r>
            <w:hyperlink w:anchor="P103">
              <w:r>
                <w:rPr>
                  <w:color w:val="0000FF"/>
                </w:rPr>
                <w:t>&lt;4&gt;</w:t>
              </w:r>
            </w:hyperlink>
          </w:p>
        </w:tc>
      </w:tr>
    </w:tbl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--------------------------------</w:t>
      </w:r>
    </w:p>
    <w:p w:rsidR="00625083" w:rsidRDefault="00625083">
      <w:pPr>
        <w:pStyle w:val="ConsPlusNormal"/>
        <w:spacing w:before="220"/>
        <w:ind w:firstLine="540"/>
        <w:jc w:val="both"/>
      </w:pPr>
      <w:bookmarkStart w:id="3" w:name="P102"/>
      <w:bookmarkEnd w:id="3"/>
      <w:r>
        <w:t>&lt;3&gt; Независимо от применяемых образовательных технологий.</w:t>
      </w:r>
    </w:p>
    <w:p w:rsidR="00625083" w:rsidRDefault="00625083">
      <w:pPr>
        <w:pStyle w:val="ConsPlusNormal"/>
        <w:spacing w:before="220"/>
        <w:ind w:firstLine="540"/>
        <w:jc w:val="both"/>
      </w:pPr>
      <w:bookmarkStart w:id="4" w:name="P103"/>
      <w:bookmarkEnd w:id="4"/>
      <w:r>
        <w:t>&lt;4&gt;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а) для обучающихся по очно-заочной и заочной формам обучения:</w:t>
      </w:r>
    </w:p>
    <w:p w:rsidR="00625083" w:rsidRDefault="00625083">
      <w:pPr>
        <w:pStyle w:val="ConsPlusNormal"/>
        <w:jc w:val="both"/>
      </w:pPr>
      <w:r>
        <w:t xml:space="preserve">(в ред. </w:t>
      </w:r>
      <w:hyperlink r:id="rId15">
        <w:r>
          <w:rPr>
            <w:color w:val="0000FF"/>
          </w:rPr>
          <w:t>Приказа</w:t>
        </w:r>
      </w:hyperlink>
      <w:r>
        <w:t xml:space="preserve"> Минобрнауки России от 09.04.2015 N 389)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на базе среднего общего образования - не более чем на 1 год;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на базе основного общего образования - не более чем на 1,5 года;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б) для инвалидов и лиц с ограниченными возможностями здоровья - не более чем на 10 месяцев.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3.4.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ФГОС СПО &lt;5&gt;,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 w:rsidR="00625083" w:rsidRDefault="00625083">
      <w:pPr>
        <w:pStyle w:val="ConsPlusNormal"/>
        <w:jc w:val="both"/>
      </w:pPr>
      <w:r>
        <w:t xml:space="preserve">(п. 3.4 введен </w:t>
      </w:r>
      <w:hyperlink r:id="rId16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7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 w:rsidR="00625083" w:rsidRDefault="00625083">
      <w:pPr>
        <w:pStyle w:val="ConsPlusNormal"/>
        <w:jc w:val="both"/>
      </w:pPr>
      <w:r>
        <w:t xml:space="preserve">(сноска введена </w:t>
      </w:r>
      <w:hyperlink r:id="rId18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  <w:outlineLvl w:val="1"/>
      </w:pPr>
      <w:r>
        <w:t>IV. ХАРАКТЕРИСТИКА ПРОФЕССИОНАЛЬНОЙ</w:t>
      </w:r>
    </w:p>
    <w:p w:rsidR="00625083" w:rsidRDefault="00625083">
      <w:pPr>
        <w:pStyle w:val="ConsPlusTitle"/>
        <w:jc w:val="center"/>
      </w:pPr>
      <w:r>
        <w:t>ДЕЯТЕЛЬНОСТИ ВЫПУСКНИКОВ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4.1. Область профессиональной деятельности выпускников: производство цветных металлов и сплавов; организация деятельности структурного подразделения.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4.2. Объектами профессиональной деятельности выпускников являются: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технологические процессы производства цветных металлов и сплавов;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основное и вспомогательное оборудование;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руды и рудное сырье;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техническая, технологическая и нормативная документация;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первичные трудовые коллективы.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4.3. Техник готовится к следующим видам деятельности: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4.3.1. Подготовка и ведение технологического процесса производства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4.3.2. Обслуживание основного, вспомогательного технологического оборудования и коммуникаций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4.3.3. Контроль промежуточных и конечных продуктов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4.4.4. Планирование и организация работы коллектива исполнителей и обеспечение безопасности труда на производственном участке.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4.4.5. Выполнение работ по одной или нескольким профессиям рабочих, должностям служащих (</w:t>
      </w:r>
      <w:hyperlink w:anchor="P528">
        <w:r>
          <w:rPr>
            <w:color w:val="0000FF"/>
          </w:rPr>
          <w:t>приложение</w:t>
        </w:r>
      </w:hyperlink>
      <w:r>
        <w:t xml:space="preserve"> к настоящему ФГОС СПО).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4.4. Специалист по металлургии цветных металлов готовится к следующим видам деятельности: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4.4.1. Разработка, внедрение и ведение технологического процесса производства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4.4.2. Выбор, внедрение и обслуживание основного, вспомогательного технологического оборудования и коммуникаций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4.4.3. Контроль качества продукции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4.4.4. Планирование и организация работы коллектива исполнителей и обеспечение безопасности труда на производственном участке.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4.4.5. Выполнение работ по одной или нескольким профессиям рабочих, должностям служащих (</w:t>
      </w:r>
      <w:hyperlink w:anchor="P528">
        <w:r>
          <w:rPr>
            <w:color w:val="0000FF"/>
          </w:rPr>
          <w:t>приложение</w:t>
        </w:r>
      </w:hyperlink>
      <w:r>
        <w:t xml:space="preserve"> к настоящему ФГОС СПО).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  <w:outlineLvl w:val="1"/>
      </w:pPr>
      <w:r>
        <w:t>V. ТРЕБОВАНИЯ К РЕЗУЛЬТАТАМ ОСВОЕНИЯ ПРОГРАММЫ ПОДГОТОВКИ</w:t>
      </w:r>
    </w:p>
    <w:p w:rsidR="00625083" w:rsidRDefault="00625083">
      <w:pPr>
        <w:pStyle w:val="ConsPlusTitle"/>
        <w:jc w:val="center"/>
      </w:pPr>
      <w:r>
        <w:t>СПЕЦИАЛИСТОВ СРЕДНЕГО ЗВЕНА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5.1. Техник должен обладать следующими общими компетенциями (далее - ОК):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625083" w:rsidRDefault="00625083">
      <w:pPr>
        <w:pStyle w:val="ConsPlusNormal"/>
        <w:jc w:val="both"/>
      </w:pPr>
      <w:r>
        <w:t xml:space="preserve">(п. 5.1 в ред. </w:t>
      </w:r>
      <w:hyperlink r:id="rId19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5.2. Техник должен обладать профессиональными компетенциями, соответствующими видам деятельности: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5.2.1. Подготовка и ведение технологического процесса производства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1.1. Осуществлять подготовку исходного сырья к переработке.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1.2. Вести технологический процесс по результатам анализов, показаниям контрольно-измерительных приборов (далее - КИП).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1.3. Контролировать и регулировать технологический процесс.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1.4. Использовать автоматизированные системы управления технологическими процессами (далее - АСУТП)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1.5. Выполнять необходимые типовые расчеты.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5.2.2. Обслуживание основного, вспомогательного технологического оборудования и коммуникаций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2.1. Готовить основное и вспомогательное технологическое оборудование к работе.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2.2. Выполнять текущее обслуживание коммуникаций, основного и вспомогательного технологического оборудования.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2.3. Управлять работой основного и вспомогательного технологического оборудования.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2.4. Выявлять и устранять неисправности в работе основного и вспомогательного технологического оборудования.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5.2.3. Контроль промежуточных и конечных продуктов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3.1. Оценивать качество исходного сырья.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3.2. Оценивать качество промежуточных продуктов.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ПК 3.3. Оценивать качество готовой продукции.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3.4. Оформлять техническую, технологическую и нормативную документации.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3.5. Выполнять необходимые типовые расчеты.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5.2.4. Планирование и организация работы коллектива исполнителей и обеспечение безопасности труда на производственном участке.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4.1. Планировать и организовывать работу подчиненных сотрудников на участке.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4.2. Оформлять техническую документацию в соответствии с нормативной документацией.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4.3. Обеспечивать безопасные условия труда, соблюдение требований охраны труда и промышленной безопасности, системы менеджмента качества, производственной дисциплины на участке.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5.2.5. Выполнение работ по одной или нескольким профессиям рабочих, должностям служащих.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5.3. Специалист по металлургии цветных металлов должен обладать следующими ОК: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625083" w:rsidRDefault="00625083">
      <w:pPr>
        <w:pStyle w:val="ConsPlusNormal"/>
        <w:jc w:val="both"/>
      </w:pPr>
      <w:r>
        <w:t xml:space="preserve">(п. 5.3 в ред. </w:t>
      </w:r>
      <w:hyperlink r:id="rId20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5.4. Специалист по металлургии цветных металлов должен обладать профессиональными компетенциями, соответствующими видам деятельности: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5.4.1. Разработка, внедрение и ведение технологического процесса производства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1.1. Осуществлять разработку технологического процесса производства цветных металлов и сплавов с использованием АСУТП.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1.2. Внедрять технологический процесс при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1.3. Контролировать и регулировать технологический процесс.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1.4. Рассчитывать технологические показатели процесса производства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5.4.2. Выбор, внедрение и обслуживание основного, вспомогательного технологического оборудования и коммуникаций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2.1. Осуществлять рациональный выбор основного и вспомогательного технологического оборудования.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2.2. Внедрять основное и вспомогательное технологическое оборудование в производство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2.3. Обслуживать коммуникации, основное и вспомогательное технологическое оборудование.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5.4.3. Контроль качества продукции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3.1. Контролировать и управлять качеством продукции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3.2. Оформлять техническую, технологическую и нормативную документации.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3.3. Рассчитывать качественные показатели в производстве цветных металлов и сплавов.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5.4.4. Планирование, организация и управление работой коллектива исполнителей и обеспечение безопасности труда на производственном участке.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4.1. Рассчитывать технико-экономические показатели процесса производства цветных металлов.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4.2. Планировать, организовывать и управлять работой подчиненных сотрудников на участке.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4.3. Обеспечивать безопасные условия труда, соблюдение требований охраны труда и промышленной безопасности, системы менеджмента качества, производственную дисциплину на участке.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4.4. Инструктировать подчиненных сотрудников о правилах эксплуатации основного и вспомогательного оборудования, правилах и нормах охраны труда и пожарной безопасности, системы менеджмента качества.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ПК 4.5. Оформлять техническую документацию в соответствии с нормативными правовыми актами.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5.4.5. Выполнение работ по одной или нескольким профессиям рабочих, должностям служащих.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  <w:outlineLvl w:val="1"/>
      </w:pPr>
      <w:r>
        <w:lastRenderedPageBreak/>
        <w:t>VI. ТРЕБОВАНИЯ К СТРУКТУРЕ ПРОГРАММЫ ПОДГОТОВКИ</w:t>
      </w:r>
    </w:p>
    <w:p w:rsidR="00625083" w:rsidRDefault="00625083">
      <w:pPr>
        <w:pStyle w:val="ConsPlusTitle"/>
        <w:jc w:val="center"/>
      </w:pPr>
      <w:r>
        <w:t>СПЕЦИАЛИСТОВ СРЕДНЕГО ЗВЕНА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6.1. ППССЗ предусматривает изучение следующих учебных циклов: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общего гуманитарного и социально-экономического;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математического и общего естественнонаучного;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профессионального;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и разделов: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учебная практика;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производственная практика (по профилю специальности);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производственная практика (преддипломная);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промежуточная аттестация;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государственная итоговая аттестация.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культура"; обязательная часть общего гуманитарного и социально-экономического учебного цикла ППССЗ углубленной подготовки - "Основы философии", "История", "Психология общения", "Иностранный язык", "Физическая культура".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Обязательная часть профессионального учебного цикла ППССЗ как 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Обязательная часть математического и общего естественнонаучного учебного цикла ППССЗ базовой подготовки должна предусматривать изучение следующих обязательных дисциплин: "ЕН.01 Математика", "ЕН.02 Информатика".</w:t>
      </w:r>
    </w:p>
    <w:p w:rsidR="00625083" w:rsidRDefault="00625083">
      <w:pPr>
        <w:pStyle w:val="ConsPlusNormal"/>
        <w:jc w:val="both"/>
      </w:pPr>
      <w:r>
        <w:t xml:space="preserve">(абзац введен </w:t>
      </w:r>
      <w:hyperlink r:id="rId21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Обязательная часть математического и общего естественнонаучного учебного цикла ППССЗ углубленной подготовки должна предусматривать изучение следующих обязательных дисциплин: "ЕН.01 Математика", "ЕН.02 Информатика", "ЕН.03 Информационные системы в профессиональной деятельности".</w:t>
      </w:r>
    </w:p>
    <w:p w:rsidR="00625083" w:rsidRDefault="00625083">
      <w:pPr>
        <w:pStyle w:val="ConsPlusNormal"/>
        <w:jc w:val="both"/>
      </w:pPr>
      <w:r>
        <w:t xml:space="preserve">(абзац введен </w:t>
      </w:r>
      <w:hyperlink r:id="rId22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Обязательная часть общепрофессионального учебного цикла базовой подготовки образовательной программы должна предусматривать изучение следующих дисциплин: "ОП.01. Инженерная графика", "ОП.02. Техническая механика", "ОП.03. Электротехника и электроника", "ОП.04. Материаловедение", "ОП.05. Физическая химия", "ОП.06. Безопасность жизнедеятельности".</w:t>
      </w:r>
    </w:p>
    <w:p w:rsidR="00625083" w:rsidRDefault="00625083">
      <w:pPr>
        <w:pStyle w:val="ConsPlusNormal"/>
        <w:jc w:val="both"/>
      </w:pPr>
      <w:r>
        <w:t xml:space="preserve">(абзац введен </w:t>
      </w:r>
      <w:hyperlink r:id="rId23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Обязательная часть общепрофессионального учебного цикла углубленной подготовки образовательной программы должна предусматривать изучение следующих дисциплин: "ОП.01. Инженерная графика", "ОП.02. Техническая механика", "ОП.03. Электротехника и электроника", "ОП.04. Материаловедение", "ОП.05. Физическая химия", "ОП.06. Безопасность жизнедеятельности".</w:t>
      </w:r>
    </w:p>
    <w:p w:rsidR="00625083" w:rsidRDefault="00625083">
      <w:pPr>
        <w:pStyle w:val="ConsPlusNormal"/>
        <w:jc w:val="both"/>
      </w:pPr>
      <w:r>
        <w:t xml:space="preserve">(абзац введен </w:t>
      </w:r>
      <w:hyperlink r:id="rId24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Обязательная часть профессионального учебного цикла базовой подготовки образовательной программы должна предусматривать изучение следующих профессиональных модулей и междисциплинарных курсов: "ПМ.01 Подготовка и ведение технологического процесса производства цветных металлов и сплавов", МДК.01.01. Металлургия цветных металлов", "МДК.01.02. Металлургия тяжелых цветных металлов" &lt;*&gt;, "МДК.01.02. Металлургия легких цветных металлов" &lt;*&gt;, "МДК.01.02. Металлургия прочих цветных металлов" &lt;*&gt;, "ПМ.02 Обслуживание основного, вспомогательного технологического оборудования и коммуникаций в производстве цветных металлов и сплавов", "МДК.02.01. Теплотехника", "МДК.02.02. Механическое и транспортное оборудование металлургических производств", "МДК.02.03. Электрооборудование металлургических цехов", "ПМ.03 Контроль промежуточных и конечных продуктов в производстве цветных металлов и сплавов", "МДК.03.01. Автоматизация технологических процессов", "МДК.03.02. Химические и физико-химические методы анализа", "МДК.03.03. Метрология, стандартизация и сертификация", "ПМ.04 Планирование и организация работы коллектива исполнителей и обеспечение безопасности труда на производственном участке", "МДК.04.01. Экономика и управление организацией", "МДК.04.02. Менеджмент", "МДК.04.03. Правовое обеспечение профессиональной деятельности", "МДК.04.04. Охрана труда", "МДК.04.05. Информационные технологии в профессиональной деятельности", "ПМ.05 Выполнение работ по одной или нескольким профессиям рабочих, должностям служащих".</w:t>
      </w:r>
    </w:p>
    <w:p w:rsidR="00625083" w:rsidRDefault="00625083">
      <w:pPr>
        <w:pStyle w:val="ConsPlusNormal"/>
        <w:jc w:val="both"/>
      </w:pPr>
      <w:r>
        <w:t xml:space="preserve">(абзац введен </w:t>
      </w:r>
      <w:hyperlink r:id="rId25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Обязательная часть профессионального учебного цикла углубленной подготовки образовательной программы должна предусматривать изучение следующих профессиональных модулей и междисциплинарных курсов: "ПМ.01 Разработка, внедрение и ведение технологического процесса производства цветных металлов и сплавов", "МДК.01.01. Металлургия цветных металлов", "МДК.01.02. Металлургия тяжелых цветных металлов" &lt;*&gt;, "МДК.01.02. Металлургия легких цветных металлов" &lt;*&gt;, "МДК.01.02. Металлургия прочих цветных металлов" &lt;*&gt;, "МДК.01.03. Производство металлопродукции из цветных металлов и сплавов", "ПМ.02 Выбор, внедрение и обслуживание основного, вспомогательного технологического оборудования и коммуникаций в производстве цветных металлов и сплавов", "МДК.02.01. Теплотехника и металлургические печи", "МДК.02.02. Механическое и транспортное оборудование металлургических производств", "МДК.02.03. Электрооборудование металлургических цехов", "ПМ.03 Контроль качества продукции в производстве цветных металлов и сплавов", "МДК.03.01. Автоматизация технологических процессов", "МДК.03.02. Химические и физико-химические методы анализа", "МДК.03.03. Метрология, стандартизация и сертификация", "МДК.03.04. </w:t>
      </w:r>
      <w:r>
        <w:lastRenderedPageBreak/>
        <w:t>Управление качеством", "ПМ.04 Планирование и организация работы коллектива исполнителей и обеспечение безопасности труда на производственном участке", "МДК.04.01. Экономика и управление организацией", "МДК.04.02. Менеджмент", "МДК.04.03. Правовое обеспечение профессиональной деятельности", "МДК.04.04. Охрана труда", "МДК.04.05. Информационные технологии в профессиональной деятельности", "ПМ.05 Выполнение работ по одной или нескольким профессиям рабочих, должностям служащих".</w:t>
      </w:r>
    </w:p>
    <w:p w:rsidR="00625083" w:rsidRDefault="00625083">
      <w:pPr>
        <w:pStyle w:val="ConsPlusNormal"/>
        <w:jc w:val="both"/>
      </w:pPr>
      <w:r>
        <w:t xml:space="preserve">(абзац введен </w:t>
      </w:r>
      <w:hyperlink r:id="rId26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&lt;*&gt; При подготовке специалиста в зависимости от дальнейшей направленности его профессиональной деятельности изучается один из трех МДК, отмеченных звездочкой.</w:t>
      </w:r>
    </w:p>
    <w:p w:rsidR="00625083" w:rsidRDefault="00625083">
      <w:pPr>
        <w:pStyle w:val="ConsPlusNormal"/>
        <w:jc w:val="both"/>
      </w:pPr>
      <w:r>
        <w:t xml:space="preserve">(сноска введена </w:t>
      </w:r>
      <w:hyperlink r:id="rId27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625083" w:rsidRDefault="00625083">
      <w:pPr>
        <w:pStyle w:val="ConsPlusNormal"/>
        <w:jc w:val="both"/>
      </w:pPr>
    </w:p>
    <w:p w:rsidR="00625083" w:rsidRDefault="00625083">
      <w:pPr>
        <w:pStyle w:val="ConsPlusNormal"/>
        <w:jc w:val="right"/>
        <w:outlineLvl w:val="2"/>
      </w:pPr>
      <w:r>
        <w:t>Таблица 3</w:t>
      </w:r>
    </w:p>
    <w:p w:rsidR="00625083" w:rsidRDefault="00625083">
      <w:pPr>
        <w:pStyle w:val="ConsPlusNormal"/>
        <w:jc w:val="both"/>
      </w:pPr>
    </w:p>
    <w:p w:rsidR="00625083" w:rsidRDefault="00625083">
      <w:pPr>
        <w:pStyle w:val="ConsPlusTitle"/>
        <w:jc w:val="center"/>
      </w:pPr>
      <w:r>
        <w:t>Структура программы подготовки специалистов среднего звена</w:t>
      </w:r>
    </w:p>
    <w:p w:rsidR="00625083" w:rsidRDefault="00625083">
      <w:pPr>
        <w:pStyle w:val="ConsPlusTitle"/>
        <w:jc w:val="center"/>
      </w:pPr>
      <w:r>
        <w:t>базовой подготовки</w:t>
      </w:r>
    </w:p>
    <w:p w:rsidR="00625083" w:rsidRDefault="0062508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09"/>
        <w:gridCol w:w="4248"/>
        <w:gridCol w:w="1901"/>
        <w:gridCol w:w="1718"/>
      </w:tblGrid>
      <w:tr w:rsidR="00625083">
        <w:tc>
          <w:tcPr>
            <w:tcW w:w="5357" w:type="dxa"/>
            <w:gridSpan w:val="2"/>
          </w:tcPr>
          <w:p w:rsidR="00625083" w:rsidRDefault="00625083">
            <w:pPr>
              <w:pStyle w:val="ConsPlusNormal"/>
            </w:pP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</w:tr>
      <w:tr w:rsidR="00625083">
        <w:tc>
          <w:tcPr>
            <w:tcW w:w="5357" w:type="dxa"/>
            <w:gridSpan w:val="2"/>
          </w:tcPr>
          <w:p w:rsidR="00625083" w:rsidRDefault="00625083">
            <w:pPr>
              <w:pStyle w:val="ConsPlusNormal"/>
              <w:jc w:val="both"/>
            </w:pPr>
            <w:r>
              <w:t>учебные циклы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3186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2124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ОГСЭ.00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Общий гуманитарный и социально- экономический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648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432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ЕН.00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Математический и общий естественнонаучный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192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128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П.00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Профессиональный, в том числе: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2346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1564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ОП.00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общепрофессиональные дисциплины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462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308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ПМ.00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профессиональные модули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1884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1256</w:t>
            </w:r>
          </w:p>
        </w:tc>
      </w:tr>
      <w:tr w:rsidR="00625083">
        <w:tc>
          <w:tcPr>
            <w:tcW w:w="5357" w:type="dxa"/>
            <w:gridSpan w:val="2"/>
          </w:tcPr>
          <w:p w:rsidR="00625083" w:rsidRDefault="00625083">
            <w:pPr>
              <w:pStyle w:val="ConsPlusNormal"/>
              <w:jc w:val="both"/>
            </w:pPr>
            <w:r>
              <w:t>и разделы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</w:pPr>
          </w:p>
        </w:tc>
        <w:tc>
          <w:tcPr>
            <w:tcW w:w="1718" w:type="dxa"/>
          </w:tcPr>
          <w:p w:rsidR="00625083" w:rsidRDefault="00625083">
            <w:pPr>
              <w:pStyle w:val="ConsPlusNormal"/>
            </w:pP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</w:pP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вариативная часть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1350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900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</w:pP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итого по обязательной части ППССЗ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4536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3024</w:t>
            </w:r>
          </w:p>
        </w:tc>
      </w:tr>
      <w:tr w:rsidR="00625083">
        <w:tc>
          <w:tcPr>
            <w:tcW w:w="1109" w:type="dxa"/>
            <w:tcBorders>
              <w:bottom w:val="nil"/>
            </w:tcBorders>
          </w:tcPr>
          <w:p w:rsidR="00625083" w:rsidRDefault="00625083">
            <w:pPr>
              <w:pStyle w:val="ConsPlusNormal"/>
              <w:jc w:val="both"/>
            </w:pPr>
            <w:r>
              <w:t>УП.00</w:t>
            </w:r>
          </w:p>
        </w:tc>
        <w:tc>
          <w:tcPr>
            <w:tcW w:w="4248" w:type="dxa"/>
            <w:vMerge w:val="restart"/>
          </w:tcPr>
          <w:p w:rsidR="00625083" w:rsidRDefault="00625083">
            <w:pPr>
              <w:pStyle w:val="ConsPlusNormal"/>
              <w:jc w:val="both"/>
            </w:pPr>
            <w:r>
              <w:t>учебная и производственная практики</w:t>
            </w:r>
          </w:p>
        </w:tc>
        <w:tc>
          <w:tcPr>
            <w:tcW w:w="1901" w:type="dxa"/>
            <w:vMerge w:val="restart"/>
          </w:tcPr>
          <w:p w:rsidR="00625083" w:rsidRDefault="00625083">
            <w:pPr>
              <w:pStyle w:val="ConsPlusNormal"/>
              <w:jc w:val="both"/>
            </w:pPr>
            <w:r>
              <w:t>25 нед.</w:t>
            </w:r>
          </w:p>
        </w:tc>
        <w:tc>
          <w:tcPr>
            <w:tcW w:w="1718" w:type="dxa"/>
            <w:vMerge w:val="restart"/>
          </w:tcPr>
          <w:p w:rsidR="00625083" w:rsidRDefault="00625083">
            <w:pPr>
              <w:pStyle w:val="ConsPlusNormal"/>
              <w:jc w:val="both"/>
            </w:pPr>
            <w:r>
              <w:t>900</w:t>
            </w:r>
          </w:p>
        </w:tc>
      </w:tr>
      <w:tr w:rsidR="00625083">
        <w:tc>
          <w:tcPr>
            <w:tcW w:w="1109" w:type="dxa"/>
            <w:tcBorders>
              <w:top w:val="nil"/>
            </w:tcBorders>
          </w:tcPr>
          <w:p w:rsidR="00625083" w:rsidRDefault="00625083">
            <w:pPr>
              <w:pStyle w:val="ConsPlusNormal"/>
              <w:jc w:val="both"/>
            </w:pPr>
            <w:r>
              <w:t>ПП.00</w:t>
            </w:r>
          </w:p>
        </w:tc>
        <w:tc>
          <w:tcPr>
            <w:tcW w:w="4248" w:type="dxa"/>
            <w:vMerge/>
          </w:tcPr>
          <w:p w:rsidR="00625083" w:rsidRDefault="00625083">
            <w:pPr>
              <w:pStyle w:val="ConsPlusNormal"/>
            </w:pPr>
          </w:p>
        </w:tc>
        <w:tc>
          <w:tcPr>
            <w:tcW w:w="1901" w:type="dxa"/>
            <w:vMerge/>
          </w:tcPr>
          <w:p w:rsidR="00625083" w:rsidRDefault="00625083">
            <w:pPr>
              <w:pStyle w:val="ConsPlusNormal"/>
            </w:pPr>
          </w:p>
        </w:tc>
        <w:tc>
          <w:tcPr>
            <w:tcW w:w="1718" w:type="dxa"/>
            <w:vMerge/>
          </w:tcPr>
          <w:p w:rsidR="00625083" w:rsidRDefault="00625083">
            <w:pPr>
              <w:pStyle w:val="ConsPlusNormal"/>
            </w:pP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ПДП.00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производственная практика (преддипломная)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4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144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lastRenderedPageBreak/>
              <w:t>ПА.00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промежуточная аттестация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5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180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ГИА.00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государственная итоговая аттестация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6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216</w:t>
            </w:r>
          </w:p>
        </w:tc>
      </w:tr>
      <w:tr w:rsidR="00625083">
        <w:tc>
          <w:tcPr>
            <w:tcW w:w="5357" w:type="dxa"/>
            <w:gridSpan w:val="2"/>
          </w:tcPr>
          <w:p w:rsidR="00625083" w:rsidRDefault="00625083">
            <w:pPr>
              <w:pStyle w:val="ConsPlusNormal"/>
              <w:jc w:val="both"/>
            </w:pPr>
            <w:r>
              <w:t>Общий объем образовательной программы: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</w:pPr>
          </w:p>
        </w:tc>
        <w:tc>
          <w:tcPr>
            <w:tcW w:w="1718" w:type="dxa"/>
          </w:tcPr>
          <w:p w:rsidR="00625083" w:rsidRDefault="00625083">
            <w:pPr>
              <w:pStyle w:val="ConsPlusNormal"/>
            </w:pP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</w:pP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на базе среднего общего образования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124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4464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</w:pP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165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5940</w:t>
            </w:r>
          </w:p>
        </w:tc>
      </w:tr>
    </w:tbl>
    <w:p w:rsidR="00625083" w:rsidRDefault="00625083">
      <w:pPr>
        <w:pStyle w:val="ConsPlusNormal"/>
        <w:jc w:val="both"/>
      </w:pPr>
    </w:p>
    <w:p w:rsidR="00625083" w:rsidRDefault="00625083">
      <w:pPr>
        <w:pStyle w:val="ConsPlusNormal"/>
        <w:jc w:val="right"/>
        <w:outlineLvl w:val="2"/>
      </w:pPr>
      <w:r>
        <w:t>Таблица 4</w:t>
      </w:r>
    </w:p>
    <w:p w:rsidR="00625083" w:rsidRDefault="00625083">
      <w:pPr>
        <w:pStyle w:val="ConsPlusNormal"/>
        <w:jc w:val="both"/>
      </w:pPr>
    </w:p>
    <w:p w:rsidR="00625083" w:rsidRDefault="00625083">
      <w:pPr>
        <w:pStyle w:val="ConsPlusTitle"/>
        <w:jc w:val="center"/>
      </w:pPr>
      <w:r>
        <w:t>Структура программы подготовки специалистов среднего звена</w:t>
      </w:r>
    </w:p>
    <w:p w:rsidR="00625083" w:rsidRDefault="00625083">
      <w:pPr>
        <w:pStyle w:val="ConsPlusTitle"/>
        <w:jc w:val="center"/>
      </w:pPr>
      <w:r>
        <w:t>углубленной подготовки</w:t>
      </w:r>
    </w:p>
    <w:p w:rsidR="00625083" w:rsidRDefault="0062508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09"/>
        <w:gridCol w:w="4248"/>
        <w:gridCol w:w="1901"/>
        <w:gridCol w:w="1718"/>
      </w:tblGrid>
      <w:tr w:rsidR="00625083">
        <w:tc>
          <w:tcPr>
            <w:tcW w:w="5357" w:type="dxa"/>
            <w:gridSpan w:val="2"/>
          </w:tcPr>
          <w:p w:rsidR="00625083" w:rsidRDefault="00625083">
            <w:pPr>
              <w:pStyle w:val="ConsPlusNormal"/>
            </w:pP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</w:tr>
      <w:tr w:rsidR="00625083">
        <w:tc>
          <w:tcPr>
            <w:tcW w:w="5357" w:type="dxa"/>
            <w:gridSpan w:val="2"/>
          </w:tcPr>
          <w:p w:rsidR="00625083" w:rsidRDefault="00625083">
            <w:pPr>
              <w:pStyle w:val="ConsPlusNormal"/>
              <w:jc w:val="both"/>
            </w:pPr>
            <w:r>
              <w:t>учебные циклы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4482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2988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ОГСЭ.00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Общий гуманитарный и социально-экономический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924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616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ЕН.00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Математический и общий естественнонаучный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414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276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П.00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Профессиональный, в том числе: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3144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2096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ОП.00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общепрофессиональные дисциплины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462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308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ПМ.00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профессиональные модули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2682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1788</w:t>
            </w:r>
          </w:p>
        </w:tc>
      </w:tr>
      <w:tr w:rsidR="00625083">
        <w:tc>
          <w:tcPr>
            <w:tcW w:w="5357" w:type="dxa"/>
            <w:gridSpan w:val="2"/>
          </w:tcPr>
          <w:p w:rsidR="00625083" w:rsidRDefault="00625083">
            <w:pPr>
              <w:pStyle w:val="ConsPlusNormal"/>
              <w:jc w:val="both"/>
            </w:pPr>
            <w:r>
              <w:t>и разделы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</w:pPr>
          </w:p>
        </w:tc>
        <w:tc>
          <w:tcPr>
            <w:tcW w:w="1718" w:type="dxa"/>
          </w:tcPr>
          <w:p w:rsidR="00625083" w:rsidRDefault="00625083">
            <w:pPr>
              <w:pStyle w:val="ConsPlusNormal"/>
            </w:pP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</w:pP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вариативная часть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1890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1260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</w:pP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итого по обязательной части ППССЗ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6372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4248</w:t>
            </w:r>
          </w:p>
        </w:tc>
      </w:tr>
      <w:tr w:rsidR="00625083">
        <w:tc>
          <w:tcPr>
            <w:tcW w:w="1109" w:type="dxa"/>
            <w:tcBorders>
              <w:bottom w:val="nil"/>
            </w:tcBorders>
          </w:tcPr>
          <w:p w:rsidR="00625083" w:rsidRDefault="00625083">
            <w:pPr>
              <w:pStyle w:val="ConsPlusNormal"/>
              <w:jc w:val="both"/>
            </w:pPr>
            <w:r>
              <w:t>УП.00</w:t>
            </w:r>
          </w:p>
        </w:tc>
        <w:tc>
          <w:tcPr>
            <w:tcW w:w="4248" w:type="dxa"/>
            <w:vMerge w:val="restart"/>
          </w:tcPr>
          <w:p w:rsidR="00625083" w:rsidRDefault="00625083">
            <w:pPr>
              <w:pStyle w:val="ConsPlusNormal"/>
              <w:jc w:val="both"/>
            </w:pPr>
            <w:r>
              <w:t>учебная и производственная практики</w:t>
            </w:r>
          </w:p>
        </w:tc>
        <w:tc>
          <w:tcPr>
            <w:tcW w:w="1901" w:type="dxa"/>
            <w:vMerge w:val="restart"/>
          </w:tcPr>
          <w:p w:rsidR="00625083" w:rsidRDefault="00625083">
            <w:pPr>
              <w:pStyle w:val="ConsPlusNormal"/>
              <w:jc w:val="both"/>
            </w:pPr>
            <w:r>
              <w:t>30 нед.</w:t>
            </w:r>
          </w:p>
        </w:tc>
        <w:tc>
          <w:tcPr>
            <w:tcW w:w="1718" w:type="dxa"/>
            <w:vMerge w:val="restart"/>
          </w:tcPr>
          <w:p w:rsidR="00625083" w:rsidRDefault="00625083">
            <w:pPr>
              <w:pStyle w:val="ConsPlusNormal"/>
              <w:jc w:val="both"/>
            </w:pPr>
            <w:r>
              <w:t>1080</w:t>
            </w:r>
          </w:p>
        </w:tc>
      </w:tr>
      <w:tr w:rsidR="00625083">
        <w:tc>
          <w:tcPr>
            <w:tcW w:w="1109" w:type="dxa"/>
            <w:tcBorders>
              <w:top w:val="nil"/>
            </w:tcBorders>
          </w:tcPr>
          <w:p w:rsidR="00625083" w:rsidRDefault="00625083">
            <w:pPr>
              <w:pStyle w:val="ConsPlusNormal"/>
              <w:jc w:val="both"/>
            </w:pPr>
            <w:r>
              <w:t>ПП.00</w:t>
            </w:r>
          </w:p>
        </w:tc>
        <w:tc>
          <w:tcPr>
            <w:tcW w:w="4248" w:type="dxa"/>
            <w:vMerge/>
          </w:tcPr>
          <w:p w:rsidR="00625083" w:rsidRDefault="00625083">
            <w:pPr>
              <w:pStyle w:val="ConsPlusNormal"/>
            </w:pPr>
          </w:p>
        </w:tc>
        <w:tc>
          <w:tcPr>
            <w:tcW w:w="1901" w:type="dxa"/>
            <w:vMerge/>
          </w:tcPr>
          <w:p w:rsidR="00625083" w:rsidRDefault="00625083">
            <w:pPr>
              <w:pStyle w:val="ConsPlusNormal"/>
            </w:pPr>
          </w:p>
        </w:tc>
        <w:tc>
          <w:tcPr>
            <w:tcW w:w="1718" w:type="dxa"/>
            <w:vMerge/>
          </w:tcPr>
          <w:p w:rsidR="00625083" w:rsidRDefault="00625083">
            <w:pPr>
              <w:pStyle w:val="ConsPlusNormal"/>
            </w:pP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ПДП.00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производственная практика (преддипломная)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4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144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ПА.00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промежуточная аттестация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7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252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  <w:jc w:val="both"/>
            </w:pPr>
            <w:r>
              <w:t>ГИА.00</w:t>
            </w: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государственная итоговая аттестация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6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216</w:t>
            </w:r>
          </w:p>
        </w:tc>
      </w:tr>
      <w:tr w:rsidR="00625083">
        <w:tc>
          <w:tcPr>
            <w:tcW w:w="5357" w:type="dxa"/>
            <w:gridSpan w:val="2"/>
          </w:tcPr>
          <w:p w:rsidR="00625083" w:rsidRDefault="00625083">
            <w:pPr>
              <w:pStyle w:val="ConsPlusNormal"/>
              <w:jc w:val="both"/>
            </w:pPr>
            <w:r>
              <w:lastRenderedPageBreak/>
              <w:t>Общий объем образовательной программы: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</w:pPr>
          </w:p>
        </w:tc>
        <w:tc>
          <w:tcPr>
            <w:tcW w:w="1718" w:type="dxa"/>
          </w:tcPr>
          <w:p w:rsidR="00625083" w:rsidRDefault="00625083">
            <w:pPr>
              <w:pStyle w:val="ConsPlusNormal"/>
            </w:pP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</w:pP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на базе среднего общего образования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165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5940</w:t>
            </w:r>
          </w:p>
        </w:tc>
      </w:tr>
      <w:tr w:rsidR="00625083">
        <w:tc>
          <w:tcPr>
            <w:tcW w:w="1109" w:type="dxa"/>
          </w:tcPr>
          <w:p w:rsidR="00625083" w:rsidRDefault="00625083">
            <w:pPr>
              <w:pStyle w:val="ConsPlusNormal"/>
            </w:pPr>
          </w:p>
        </w:tc>
        <w:tc>
          <w:tcPr>
            <w:tcW w:w="4248" w:type="dxa"/>
          </w:tcPr>
          <w:p w:rsidR="00625083" w:rsidRDefault="00625083">
            <w:pPr>
              <w:pStyle w:val="ConsPlusNormal"/>
              <w:jc w:val="both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1901" w:type="dxa"/>
          </w:tcPr>
          <w:p w:rsidR="00625083" w:rsidRDefault="00625083">
            <w:pPr>
              <w:pStyle w:val="ConsPlusNormal"/>
              <w:jc w:val="both"/>
            </w:pPr>
            <w:r>
              <w:t>206 нед.</w:t>
            </w:r>
          </w:p>
        </w:tc>
        <w:tc>
          <w:tcPr>
            <w:tcW w:w="1718" w:type="dxa"/>
          </w:tcPr>
          <w:p w:rsidR="00625083" w:rsidRDefault="00625083">
            <w:pPr>
              <w:pStyle w:val="ConsPlusNormal"/>
              <w:jc w:val="both"/>
            </w:pPr>
            <w:r>
              <w:t>7416</w:t>
            </w:r>
          </w:p>
        </w:tc>
      </w:tr>
    </w:tbl>
    <w:p w:rsidR="00625083" w:rsidRDefault="00625083">
      <w:pPr>
        <w:pStyle w:val="ConsPlusNormal"/>
        <w:jc w:val="both"/>
      </w:pPr>
      <w:r>
        <w:t xml:space="preserve">(п. 6.4 в ред. </w:t>
      </w:r>
      <w:hyperlink r:id="rId28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  <w:outlineLvl w:val="1"/>
      </w:pPr>
      <w:r>
        <w:t>VII. ТРЕБОВАНИЯ К УСЛОВИЯМ РЕАЛИЗАЦИИ ПРОГРАММЫ ПОДГОТОВКИ</w:t>
      </w:r>
    </w:p>
    <w:p w:rsidR="00625083" w:rsidRDefault="00625083">
      <w:pPr>
        <w:pStyle w:val="ConsPlusTitle"/>
        <w:jc w:val="center"/>
      </w:pPr>
      <w:r>
        <w:t>СПЕЦИАЛИСТОВ СРЕДНЕГО ЗВЕНА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7.1.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При формировании ППССЗ образовательная организация: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на практики,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625083" w:rsidRDefault="00625083">
      <w:pPr>
        <w:pStyle w:val="ConsPlusNormal"/>
        <w:jc w:val="both"/>
      </w:pPr>
      <w:r>
        <w:t xml:space="preserve">(в ред. </w:t>
      </w:r>
      <w:hyperlink r:id="rId29">
        <w:r>
          <w:rPr>
            <w:color w:val="0000FF"/>
          </w:rPr>
          <w:t>Приказа</w:t>
        </w:r>
      </w:hyperlink>
      <w:r>
        <w:t xml:space="preserve"> Минобрнауки России от 09.04.2015 N 389)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</w:t>
      </w:r>
      <w:hyperlink w:anchor="P528">
        <w:r>
          <w:rPr>
            <w:color w:val="0000FF"/>
          </w:rPr>
          <w:t>приложению</w:t>
        </w:r>
      </w:hyperlink>
      <w:r>
        <w:t xml:space="preserve"> к настоящему ФГОС СПО;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обязана обеспечить обучающимся возможность участвовать в формировании индивидуальной образовательной программы;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7.2. При реализации ППССЗ обучающиеся имеют академические права и обязанности в соответствии с Федеральным </w:t>
      </w:r>
      <w:hyperlink r:id="rId30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&lt;6&gt;.</w:t>
      </w:r>
    </w:p>
    <w:p w:rsidR="00625083" w:rsidRDefault="00625083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25083" w:rsidRDefault="00625083">
      <w:pPr>
        <w:pStyle w:val="ConsPlusNormal"/>
        <w:spacing w:before="220"/>
        <w:ind w:firstLine="540"/>
        <w:jc w:val="both"/>
      </w:pPr>
      <w:hyperlink r:id="rId32">
        <w:r>
          <w:rPr>
            <w:color w:val="0000FF"/>
          </w:rPr>
          <w:t>&lt;6&gt;</w:t>
        </w:r>
      </w:hyperlink>
      <w:r>
        <w:t xml:space="preserve">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7.5.1. Максимальный объем аудиторной учебной нагрузки в год в заочной форме обучения составляет 160 академических часов.</w:t>
      </w:r>
    </w:p>
    <w:p w:rsidR="00625083" w:rsidRDefault="00625083">
      <w:pPr>
        <w:pStyle w:val="ConsPlusNormal"/>
        <w:jc w:val="both"/>
      </w:pPr>
      <w:r>
        <w:t xml:space="preserve">(п. 7.5.1 введен </w:t>
      </w:r>
      <w:hyperlink r:id="rId33">
        <w:r>
          <w:rPr>
            <w:color w:val="0000FF"/>
          </w:rPr>
          <w:t>Приказом</w:t>
        </w:r>
      </w:hyperlink>
      <w:r>
        <w:t xml:space="preserve"> Минобрнауки России от 09.04.2015 N 389)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7.6.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7.7.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7.8.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7.9.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основ медицинских знаний.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7.10.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 w:rsidR="00625083" w:rsidRDefault="00625083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70"/>
        <w:gridCol w:w="1686"/>
      </w:tblGrid>
      <w:tr w:rsidR="00625083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:rsidR="00625083" w:rsidRDefault="00625083">
            <w:pPr>
              <w:pStyle w:val="ConsPlusNormal"/>
              <w:jc w:val="both"/>
            </w:pPr>
            <w:r>
              <w:t>теоретическое обучение (при обязательной учебной нагрузке 36 часов в неделю)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25083" w:rsidRDefault="00625083">
            <w:pPr>
              <w:pStyle w:val="ConsPlusNormal"/>
              <w:jc w:val="right"/>
            </w:pPr>
            <w:r>
              <w:t>39 нед.</w:t>
            </w:r>
          </w:p>
        </w:tc>
      </w:tr>
      <w:tr w:rsidR="00625083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:rsidR="00625083" w:rsidRDefault="00625083">
            <w:pPr>
              <w:pStyle w:val="ConsPlusNormal"/>
              <w:jc w:val="both"/>
            </w:pPr>
            <w:r>
              <w:t>промежуточная аттестация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:rsidR="00625083" w:rsidRDefault="00625083">
            <w:pPr>
              <w:pStyle w:val="ConsPlusNormal"/>
              <w:jc w:val="right"/>
            </w:pPr>
            <w:r>
              <w:t>2 нед.</w:t>
            </w:r>
          </w:p>
        </w:tc>
      </w:tr>
      <w:tr w:rsidR="00625083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:rsidR="00625083" w:rsidRDefault="00625083">
            <w:pPr>
              <w:pStyle w:val="ConsPlusNormal"/>
              <w:jc w:val="both"/>
            </w:pPr>
            <w:r>
              <w:t>каникулы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:rsidR="00625083" w:rsidRDefault="00625083">
            <w:pPr>
              <w:pStyle w:val="ConsPlusNormal"/>
              <w:jc w:val="right"/>
            </w:pPr>
            <w:r>
              <w:t>11 нед.</w:t>
            </w:r>
          </w:p>
        </w:tc>
      </w:tr>
    </w:tbl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7.11.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7.12. В период обучения с юношами проводятся учебные сборы &lt;7&gt;.</w:t>
      </w:r>
    </w:p>
    <w:p w:rsidR="00625083" w:rsidRDefault="00625083">
      <w:pPr>
        <w:pStyle w:val="ConsPlusNormal"/>
        <w:jc w:val="both"/>
      </w:pPr>
      <w:r>
        <w:t xml:space="preserve">(в ред. </w:t>
      </w:r>
      <w:hyperlink r:id="rId34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25083" w:rsidRDefault="00625083">
      <w:pPr>
        <w:pStyle w:val="ConsPlusNormal"/>
        <w:spacing w:before="220"/>
        <w:ind w:firstLine="540"/>
        <w:jc w:val="both"/>
      </w:pPr>
      <w:hyperlink r:id="rId35">
        <w:r>
          <w:rPr>
            <w:color w:val="0000FF"/>
          </w:rPr>
          <w:t>&lt;7&gt;</w:t>
        </w:r>
      </w:hyperlink>
      <w:r>
        <w:t xml:space="preserve"> </w:t>
      </w:r>
      <w:hyperlink r:id="rId36">
        <w:r>
          <w:rPr>
            <w:color w:val="0000FF"/>
          </w:rPr>
          <w:t>Пункт 1 статьи 13</w:t>
        </w:r>
      </w:hyperlink>
      <w: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2974,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ст. 6165).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7.13.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Производственная практика состоит из двух этапов: практики по профилю специальности и преддипломной практики.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Цели и задачи, программы и формы отчетности определяются образовательной организацией по каждому виду практики.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7.14. 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7.15.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сети Интернет.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каждых 100 обучающихся.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Каждому обучающемуся должен быть обеспечен доступ к комплектам библиотечного фонда, состоящего не менее чем из 5 наименований российских журналов.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 доступ к современным профессиональным базам данных и информационным ресурсам сети Интернет.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7.16. Требование к финансовым условиям реализации образовательной программы: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r:id="rId37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&lt;9&gt;.</w:t>
      </w:r>
    </w:p>
    <w:p w:rsidR="00625083" w:rsidRDefault="00625083">
      <w:pPr>
        <w:pStyle w:val="ConsPlusNormal"/>
        <w:jc w:val="both"/>
      </w:pPr>
      <w:r>
        <w:t xml:space="preserve">(п. 7.16 в ред. </w:t>
      </w:r>
      <w:hyperlink r:id="rId38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&lt;8&gt; Бюджетный </w:t>
      </w:r>
      <w:hyperlink r:id="rId39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</w:t>
      </w:r>
      <w:r>
        <w:lastRenderedPageBreak/>
        <w:t>Федерации, 1998, N 31, ст. 3823; 2022, N 29, ст. 5305).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&lt;9&gt; Собрание законодательства Российской Федерации, 2012, N 53, ст. 7598; 2022, N 29, ст. 5262.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7.17.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  <w:outlineLvl w:val="2"/>
      </w:pPr>
      <w:r>
        <w:t>Перечень кабинетов, лабораторий, мастерских</w:t>
      </w:r>
    </w:p>
    <w:p w:rsidR="00625083" w:rsidRDefault="00625083">
      <w:pPr>
        <w:pStyle w:val="ConsPlusTitle"/>
        <w:jc w:val="center"/>
      </w:pPr>
      <w:r>
        <w:t>и других помещений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Кабинеты: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гуманитарных и социально экономических дисциплин;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математики;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информатики и информационных технологий;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инженерной графики;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технической механики;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автоматизации технологических процессов;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метрологии, стандартизации и подтверждения соответствия;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экономики отрасли, менеджмента и правового обеспечения профессиональной деятельности;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материаловедения;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теплотехники;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механического и транспортного оборудования;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металлургического производства;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безопасности жизнедеятельности и охраны труда;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методический.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Лаборатории: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электротехники и электроники;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электрооборудования металлургических цехов;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химических и физико-химических методов анализа;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физической химии;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металлургии цветных металлов.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Мастерские: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lastRenderedPageBreak/>
        <w:t>слесарные;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механообрабатывающие.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Спортивный комплекс: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спортивный зал;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абзацы двадцать девятый - тридцатый утратили силу. - </w:t>
      </w:r>
      <w:hyperlink r:id="rId40">
        <w:r>
          <w:rPr>
            <w:color w:val="0000FF"/>
          </w:rPr>
          <w:t>Приказ</w:t>
        </w:r>
      </w:hyperlink>
      <w:r>
        <w:t xml:space="preserve"> Минпросвещения России от 13.07.2021 N 450.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Залы: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библиотека, читальный зал с выходом в сеть Интернет;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актовый зал.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Реализация ППССЗ должна обеспечивать: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выполнение обучающимися лабораторных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7.18. Реализация ППССЗ осуществляется образовательной организацией на государственном языке Российской Федерации.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  <w:outlineLvl w:val="1"/>
      </w:pPr>
      <w:r>
        <w:t>VIII. ОЦЕНКА КАЧЕСТВА ОСВОЕНИЯ ПРОГРАММЫ ПОДГОТОВКИ</w:t>
      </w:r>
    </w:p>
    <w:p w:rsidR="00625083" w:rsidRDefault="00625083">
      <w:pPr>
        <w:pStyle w:val="ConsPlusTitle"/>
        <w:jc w:val="center"/>
      </w:pPr>
      <w:r>
        <w:t>СПЕЦИАЛИСТОВ СРЕДНЕГО ЗВЕНА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 xml:space="preserve"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</w:t>
      </w:r>
      <w:r>
        <w:lastRenderedPageBreak/>
        <w:t>практический опыт и освоенные компетенции.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8.4. Оценка качества подготовки обучающихся и выпускников осуществляется в двух основных направлениях: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оценка уровня освоения дисциплин;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оценка компетенций обучающихся.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Для юношей предусматривается оценка результатов освоения основ военной службы.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&lt;10&gt;.</w:t>
      </w:r>
    </w:p>
    <w:p w:rsidR="00625083" w:rsidRDefault="00625083">
      <w:pPr>
        <w:pStyle w:val="ConsPlusNormal"/>
        <w:jc w:val="both"/>
      </w:pPr>
      <w:r>
        <w:t xml:space="preserve">(в ред. </w:t>
      </w:r>
      <w:hyperlink r:id="rId41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625083" w:rsidRDefault="00625083">
      <w:pPr>
        <w:pStyle w:val="ConsPlusNormal"/>
        <w:spacing w:before="220"/>
        <w:ind w:firstLine="540"/>
        <w:jc w:val="both"/>
      </w:pPr>
      <w:hyperlink r:id="rId42">
        <w:r>
          <w:rPr>
            <w:color w:val="0000FF"/>
          </w:rPr>
          <w:t>&lt;10&gt;</w:t>
        </w:r>
      </w:hyperlink>
      <w:r>
        <w:t xml:space="preserve"> </w:t>
      </w:r>
      <w:hyperlink r:id="rId43">
        <w:r>
          <w:rPr>
            <w:color w:val="0000FF"/>
          </w:rPr>
          <w:t>Часть 6 статьи 59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  <w:r>
        <w:t>8.6. Государственная итоговая аттестация проводится в форме демонстрационного экзамена и защиты дипломного проекта (работы).</w:t>
      </w:r>
    </w:p>
    <w:p w:rsidR="00625083" w:rsidRDefault="00625083">
      <w:pPr>
        <w:pStyle w:val="ConsPlusNormal"/>
        <w:jc w:val="both"/>
      </w:pPr>
      <w:r>
        <w:t xml:space="preserve">(п. 8.6 в ред. </w:t>
      </w:r>
      <w:hyperlink r:id="rId44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jc w:val="right"/>
        <w:outlineLvl w:val="1"/>
      </w:pPr>
      <w:r>
        <w:t>Приложение</w:t>
      </w:r>
    </w:p>
    <w:p w:rsidR="00625083" w:rsidRDefault="00625083">
      <w:pPr>
        <w:pStyle w:val="ConsPlusNormal"/>
        <w:jc w:val="right"/>
      </w:pPr>
      <w:r>
        <w:t>к ФГОС СПО по специальности 22.02.02</w:t>
      </w:r>
    </w:p>
    <w:p w:rsidR="00625083" w:rsidRDefault="00625083">
      <w:pPr>
        <w:pStyle w:val="ConsPlusNormal"/>
        <w:jc w:val="right"/>
      </w:pPr>
      <w:r>
        <w:t>Металлургия цветных металлов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Title"/>
        <w:jc w:val="center"/>
      </w:pPr>
      <w:bookmarkStart w:id="5" w:name="P528"/>
      <w:bookmarkEnd w:id="5"/>
      <w:r>
        <w:t>ПЕРЕЧЕНЬ</w:t>
      </w:r>
    </w:p>
    <w:p w:rsidR="00625083" w:rsidRDefault="00625083">
      <w:pPr>
        <w:pStyle w:val="ConsPlusTitle"/>
        <w:jc w:val="center"/>
      </w:pPr>
      <w:r>
        <w:t>ПРОФЕССИЙ РАБОЧИХ, ДОЛЖНОСТЕЙ СЛУЖАЩИХ, РЕКОМЕНДУЕМЫХ</w:t>
      </w:r>
    </w:p>
    <w:p w:rsidR="00625083" w:rsidRDefault="00625083">
      <w:pPr>
        <w:pStyle w:val="ConsPlusTitle"/>
        <w:jc w:val="center"/>
      </w:pPr>
      <w:r>
        <w:t>К ОСВОЕНИЮ В РАМКАХ ППССЗ</w:t>
      </w: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sectPr w:rsidR="00625083" w:rsidSect="002B061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84"/>
        <w:gridCol w:w="6598"/>
      </w:tblGrid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r>
              <w:lastRenderedPageBreak/>
              <w:t xml:space="preserve">Код по Общероссийскому </w:t>
            </w:r>
            <w:hyperlink r:id="rId45">
              <w:r>
                <w:rPr>
                  <w:color w:val="0000FF"/>
                </w:rPr>
                <w:t>классификатору</w:t>
              </w:r>
            </w:hyperlink>
            <w:r>
              <w:t xml:space="preserve"> профессий рабочих, должностей служащих и тарифных разрядов (ОК 016-94)</w:t>
            </w:r>
          </w:p>
        </w:tc>
        <w:tc>
          <w:tcPr>
            <w:tcW w:w="6598" w:type="dxa"/>
          </w:tcPr>
          <w:p w:rsidR="00625083" w:rsidRDefault="00625083">
            <w:pPr>
              <w:pStyle w:val="ConsPlusNormal"/>
              <w:jc w:val="center"/>
            </w:pPr>
            <w:r>
              <w:t>Наименование профессий рабочих, должностей служащих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598" w:type="dxa"/>
          </w:tcPr>
          <w:p w:rsidR="00625083" w:rsidRDefault="00625083">
            <w:pPr>
              <w:pStyle w:val="ConsPlusNormal"/>
              <w:jc w:val="center"/>
            </w:pPr>
            <w:r>
              <w:t>2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46">
              <w:r>
                <w:rPr>
                  <w:color w:val="0000FF"/>
                </w:rPr>
                <w:t>10058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Анодчик в производстве алюминия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47">
              <w:r>
                <w:rPr>
                  <w:color w:val="0000FF"/>
                </w:rPr>
                <w:t>10129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в производстве драгоценных металлов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48">
              <w:r>
                <w:rPr>
                  <w:color w:val="0000FF"/>
                </w:rPr>
                <w:t>10137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в производстве титана и редких металлов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49">
              <w:r>
                <w:rPr>
                  <w:color w:val="0000FF"/>
                </w:rPr>
                <w:t>10133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в производстве солей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0">
              <w:r>
                <w:rPr>
                  <w:color w:val="0000FF"/>
                </w:rPr>
                <w:t>10187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Аппаратчик-гидрометаллург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1">
              <w:r>
                <w:rPr>
                  <w:color w:val="0000FF"/>
                </w:rPr>
                <w:t>10265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изготовления искусственного шеелита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2">
              <w:r>
                <w:rPr>
                  <w:color w:val="0000FF"/>
                </w:rPr>
                <w:t>10371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на плазменных установках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3">
              <w:r>
                <w:rPr>
                  <w:color w:val="0000FF"/>
                </w:rPr>
                <w:t>10548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получения высокочистых соединений щелочных металлов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4">
              <w:r>
                <w:rPr>
                  <w:color w:val="0000FF"/>
                </w:rPr>
                <w:t>10552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получения гидроокисных соединений щелочных металлов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5">
              <w:r>
                <w:rPr>
                  <w:color w:val="0000FF"/>
                </w:rPr>
                <w:t>10651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по разделению редкоземельных элементов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6">
              <w:r>
                <w:rPr>
                  <w:color w:val="0000FF"/>
                </w:rPr>
                <w:t>10720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приготовления серно-кислого глинозема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7">
              <w:r>
                <w:rPr>
                  <w:color w:val="0000FF"/>
                </w:rPr>
                <w:t>10731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приготовления электролита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8">
              <w:r>
                <w:rPr>
                  <w:color w:val="0000FF"/>
                </w:rPr>
                <w:t>10931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Аппаратчик сгустителей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59">
              <w:r>
                <w:rPr>
                  <w:color w:val="0000FF"/>
                </w:rPr>
                <w:t>11511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Выбивщик титановой губки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0">
              <w:r>
                <w:rPr>
                  <w:color w:val="0000FF"/>
                </w:rPr>
                <w:t>11559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Выливщик-заливщик металла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1">
              <w:r>
                <w:rPr>
                  <w:color w:val="0000FF"/>
                </w:rPr>
                <w:t>11765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Грохотовщик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2">
              <w:r>
                <w:rPr>
                  <w:color w:val="0000FF"/>
                </w:rPr>
                <w:t>11858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Дозировщик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3">
              <w:r>
                <w:rPr>
                  <w:color w:val="0000FF"/>
                </w:rPr>
                <w:t>11907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Дробильщик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4">
              <w:r>
                <w:rPr>
                  <w:color w:val="0000FF"/>
                </w:rPr>
                <w:t>12139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Загрузчик щелочи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5">
              <w:r>
                <w:rPr>
                  <w:color w:val="0000FF"/>
                </w:rPr>
                <w:t>12895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Конвертерщик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6">
              <w:r>
                <w:rPr>
                  <w:color w:val="0000FF"/>
                </w:rPr>
                <w:t>13040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Контролер продукции обогащения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7">
              <w:r>
                <w:rPr>
                  <w:color w:val="0000FF"/>
                </w:rPr>
                <w:t>13041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Контролер продукции цветной металлургии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8">
              <w:r>
                <w:rPr>
                  <w:color w:val="0000FF"/>
                </w:rPr>
                <w:t>13106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Концентраторщик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69">
              <w:r>
                <w:rPr>
                  <w:color w:val="0000FF"/>
                </w:rPr>
                <w:t>13302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Лаборант в физико-механическим испытаниям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0">
              <w:r>
                <w:rPr>
                  <w:color w:val="0000FF"/>
                </w:rPr>
                <w:t>13317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Лаборант спектрального анализа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1">
              <w:r>
                <w:rPr>
                  <w:color w:val="0000FF"/>
                </w:rPr>
                <w:t>13321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Лаборант химического анализа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2">
              <w:r>
                <w:rPr>
                  <w:color w:val="0000FF"/>
                </w:rPr>
                <w:t>13410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Литейщик цветных металлов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3">
              <w:r>
                <w:rPr>
                  <w:color w:val="0000FF"/>
                </w:rPr>
                <w:t>13872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Машинист мельниц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4">
              <w:r>
                <w:rPr>
                  <w:color w:val="0000FF"/>
                </w:rPr>
                <w:t>14072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Машинист промывочных машин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5">
              <w:r>
                <w:rPr>
                  <w:color w:val="0000FF"/>
                </w:rPr>
                <w:t>14381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Машинист штыревого крана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6">
              <w:r>
                <w:rPr>
                  <w:color w:val="0000FF"/>
                </w:rPr>
                <w:t>15156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Обжигальщик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7">
              <w:r>
                <w:rPr>
                  <w:color w:val="0000FF"/>
                </w:rPr>
                <w:t>15271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Обработчик вторичных шламов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8">
              <w:r>
                <w:rPr>
                  <w:color w:val="0000FF"/>
                </w:rPr>
                <w:t>16288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Отбивщик ртути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79">
              <w:r>
                <w:rPr>
                  <w:color w:val="0000FF"/>
                </w:rPr>
                <w:t>16583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Печевой иодидного рафинирования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0">
              <w:r>
                <w:rPr>
                  <w:color w:val="0000FF"/>
                </w:rPr>
                <w:t>16587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Печевой на восстановлении и дистилляции титана и редких металлов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1">
              <w:r>
                <w:rPr>
                  <w:color w:val="0000FF"/>
                </w:rPr>
                <w:t>16589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Печевой на получении цинкового купороса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2">
              <w:r>
                <w:rPr>
                  <w:color w:val="0000FF"/>
                </w:rPr>
                <w:t>16593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Печевой в восстановлению никелевого порошка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3">
              <w:r>
                <w:rPr>
                  <w:color w:val="0000FF"/>
                </w:rPr>
                <w:t>16594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Печевой в восстановлению термическом способом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4">
              <w:r>
                <w:rPr>
                  <w:color w:val="0000FF"/>
                </w:rPr>
                <w:t>16596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Печевой в переработке титаносодержащих и редкоземельных материалов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5">
              <w:r>
                <w:rPr>
                  <w:color w:val="0000FF"/>
                </w:rPr>
                <w:t>16598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Печевой в производству трехокиси сурьмы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6">
              <w:r>
                <w:rPr>
                  <w:color w:val="0000FF"/>
                </w:rPr>
                <w:t>16617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Плавильщик бариевого электролита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7">
              <w:r>
                <w:rPr>
                  <w:color w:val="0000FF"/>
                </w:rPr>
                <w:t>16651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Плавильщик электронно-лучевой плавки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8">
              <w:r>
                <w:rPr>
                  <w:color w:val="0000FF"/>
                </w:rPr>
                <w:t>17252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Приемщик драгоценных металлов и сырья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89">
              <w:r>
                <w:rPr>
                  <w:color w:val="0000FF"/>
                </w:rPr>
                <w:t>17509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Пультовщик конвертера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0">
              <w:r>
                <w:rPr>
                  <w:color w:val="0000FF"/>
                </w:rPr>
                <w:t>17619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Раздельщик титановой губки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1">
              <w:r>
                <w:rPr>
                  <w:color w:val="0000FF"/>
                </w:rPr>
                <w:t>17625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Разливщик ртути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2">
              <w:r>
                <w:rPr>
                  <w:color w:val="0000FF"/>
                </w:rPr>
                <w:t>17634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Разливщик цветных металлов и сплавов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3">
              <w:r>
                <w:rPr>
                  <w:color w:val="0000FF"/>
                </w:rPr>
                <w:t>17704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Раймовщик дистилляционных печей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4">
              <w:r>
                <w:rPr>
                  <w:color w:val="0000FF"/>
                </w:rPr>
                <w:t>17826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Рафинировщик ртути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5">
              <w:r>
                <w:rPr>
                  <w:color w:val="0000FF"/>
                </w:rPr>
                <w:t>18027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Репульпаторщик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6">
              <w:r>
                <w:rPr>
                  <w:color w:val="0000FF"/>
                </w:rPr>
                <w:t>18385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Сепараторщик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7">
              <w:r>
                <w:rPr>
                  <w:color w:val="0000FF"/>
                </w:rPr>
                <w:t>19263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Уборщик шлака и оборотных материалов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8">
              <w:r>
                <w:rPr>
                  <w:color w:val="0000FF"/>
                </w:rPr>
                <w:t>19362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Флотатор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99">
              <w:r>
                <w:rPr>
                  <w:color w:val="0000FF"/>
                </w:rPr>
                <w:t>19505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Хлораторщик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100">
              <w:r>
                <w:rPr>
                  <w:color w:val="0000FF"/>
                </w:rPr>
                <w:t>19506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Хлораторщик в приготовлению двухлористого олова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101">
              <w:r>
                <w:rPr>
                  <w:color w:val="0000FF"/>
                </w:rPr>
                <w:t>19528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Цементаторщик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102">
              <w:r>
                <w:rPr>
                  <w:color w:val="0000FF"/>
                </w:rPr>
                <w:t>19625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Шламовщик электролитных ванн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103">
              <w:r>
                <w:rPr>
                  <w:color w:val="0000FF"/>
                </w:rPr>
                <w:t>19771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Электролизник водных растворов</w:t>
            </w:r>
          </w:p>
        </w:tc>
      </w:tr>
      <w:tr w:rsidR="00625083">
        <w:tc>
          <w:tcPr>
            <w:tcW w:w="3184" w:type="dxa"/>
          </w:tcPr>
          <w:p w:rsidR="00625083" w:rsidRDefault="00625083">
            <w:pPr>
              <w:pStyle w:val="ConsPlusNormal"/>
              <w:jc w:val="center"/>
            </w:pPr>
            <w:hyperlink r:id="rId104">
              <w:r>
                <w:rPr>
                  <w:color w:val="0000FF"/>
                </w:rPr>
                <w:t>19774</w:t>
              </w:r>
            </w:hyperlink>
          </w:p>
        </w:tc>
        <w:tc>
          <w:tcPr>
            <w:tcW w:w="6598" w:type="dxa"/>
          </w:tcPr>
          <w:p w:rsidR="00625083" w:rsidRDefault="00625083">
            <w:pPr>
              <w:pStyle w:val="ConsPlusNormal"/>
            </w:pPr>
            <w:r>
              <w:t>Электролизник расплавленных солей</w:t>
            </w:r>
          </w:p>
        </w:tc>
      </w:tr>
    </w:tbl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ind w:firstLine="540"/>
        <w:jc w:val="both"/>
      </w:pPr>
    </w:p>
    <w:p w:rsidR="00625083" w:rsidRDefault="0062508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06768" w:rsidRDefault="00406768">
      <w:bookmarkStart w:id="6" w:name="_GoBack"/>
      <w:bookmarkEnd w:id="6"/>
    </w:p>
    <w:sectPr w:rsidR="00406768">
      <w:pgSz w:w="16838" w:h="11905" w:orient="landscape"/>
      <w:pgMar w:top="1701" w:right="1134" w:bottom="850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083"/>
    <w:rsid w:val="00406768"/>
    <w:rsid w:val="0062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E0EE7B-1997-4DE0-896C-85540A1BA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2508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62508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62508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62508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62508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62508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62508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62508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RZB&amp;n=428629&amp;dst=101776" TargetMode="External"/><Relationship Id="rId21" Type="http://schemas.openxmlformats.org/officeDocument/2006/relationships/hyperlink" Target="https://login.consultant.ru/link/?req=doc&amp;base=RZB&amp;n=428629&amp;dst=101770" TargetMode="External"/><Relationship Id="rId42" Type="http://schemas.openxmlformats.org/officeDocument/2006/relationships/hyperlink" Target="https://login.consultant.ru/link/?req=doc&amp;base=RZB&amp;n=428629&amp;dst=101905" TargetMode="External"/><Relationship Id="rId47" Type="http://schemas.openxmlformats.org/officeDocument/2006/relationships/hyperlink" Target="https://login.consultant.ru/link/?req=doc&amp;base=RZB&amp;n=135996&amp;dst=100153" TargetMode="External"/><Relationship Id="rId63" Type="http://schemas.openxmlformats.org/officeDocument/2006/relationships/hyperlink" Target="https://login.consultant.ru/link/?req=doc&amp;base=RZB&amp;n=135996&amp;dst=101091" TargetMode="External"/><Relationship Id="rId68" Type="http://schemas.openxmlformats.org/officeDocument/2006/relationships/hyperlink" Target="https://login.consultant.ru/link/?req=doc&amp;base=RZB&amp;n=135996&amp;dst=101725" TargetMode="External"/><Relationship Id="rId84" Type="http://schemas.openxmlformats.org/officeDocument/2006/relationships/hyperlink" Target="https://login.consultant.ru/link/?req=doc&amp;base=RZB&amp;n=135996&amp;dst=103458" TargetMode="External"/><Relationship Id="rId89" Type="http://schemas.openxmlformats.org/officeDocument/2006/relationships/hyperlink" Target="https://login.consultant.ru/link/?req=doc&amp;base=RZB&amp;n=135996&amp;dst=103905" TargetMode="External"/><Relationship Id="rId16" Type="http://schemas.openxmlformats.org/officeDocument/2006/relationships/hyperlink" Target="https://login.consultant.ru/link/?req=doc&amp;base=RZB&amp;n=428629&amp;dst=101743" TargetMode="External"/><Relationship Id="rId11" Type="http://schemas.openxmlformats.org/officeDocument/2006/relationships/hyperlink" Target="https://login.consultant.ru/link/?req=doc&amp;base=RZB&amp;n=398012&amp;dst=100892" TargetMode="External"/><Relationship Id="rId32" Type="http://schemas.openxmlformats.org/officeDocument/2006/relationships/hyperlink" Target="https://login.consultant.ru/link/?req=doc&amp;base=RZB&amp;n=428629&amp;dst=101747" TargetMode="External"/><Relationship Id="rId37" Type="http://schemas.openxmlformats.org/officeDocument/2006/relationships/hyperlink" Target="https://login.consultant.ru/link/?req=doc&amp;base=RZB&amp;n=461363" TargetMode="External"/><Relationship Id="rId53" Type="http://schemas.openxmlformats.org/officeDocument/2006/relationships/hyperlink" Target="https://login.consultant.ru/link/?req=doc&amp;base=RZB&amp;n=135996&amp;dst=100370" TargetMode="External"/><Relationship Id="rId58" Type="http://schemas.openxmlformats.org/officeDocument/2006/relationships/hyperlink" Target="https://login.consultant.ru/link/?req=doc&amp;base=RZB&amp;n=135996&amp;dst=100567" TargetMode="External"/><Relationship Id="rId74" Type="http://schemas.openxmlformats.org/officeDocument/2006/relationships/hyperlink" Target="https://login.consultant.ru/link/?req=doc&amp;base=RZB&amp;n=135996&amp;dst=102206" TargetMode="External"/><Relationship Id="rId79" Type="http://schemas.openxmlformats.org/officeDocument/2006/relationships/hyperlink" Target="https://login.consultant.ru/link/?req=doc&amp;base=RZB&amp;n=135996&amp;dst=103452" TargetMode="External"/><Relationship Id="rId102" Type="http://schemas.openxmlformats.org/officeDocument/2006/relationships/hyperlink" Target="https://login.consultant.ru/link/?req=doc&amp;base=RZB&amp;n=135996&amp;dst=105043" TargetMode="External"/><Relationship Id="rId5" Type="http://schemas.openxmlformats.org/officeDocument/2006/relationships/hyperlink" Target="https://login.consultant.ru/link/?req=doc&amp;base=RZB&amp;n=444394&amp;dst=102484" TargetMode="External"/><Relationship Id="rId90" Type="http://schemas.openxmlformats.org/officeDocument/2006/relationships/hyperlink" Target="https://login.consultant.ru/link/?req=doc&amp;base=RZB&amp;n=135996&amp;dst=103960" TargetMode="External"/><Relationship Id="rId95" Type="http://schemas.openxmlformats.org/officeDocument/2006/relationships/hyperlink" Target="https://login.consultant.ru/link/?req=doc&amp;base=RZB&amp;n=135996&amp;dst=104171" TargetMode="External"/><Relationship Id="rId22" Type="http://schemas.openxmlformats.org/officeDocument/2006/relationships/hyperlink" Target="https://login.consultant.ru/link/?req=doc&amp;base=RZB&amp;n=428629&amp;dst=101772" TargetMode="External"/><Relationship Id="rId27" Type="http://schemas.openxmlformats.org/officeDocument/2006/relationships/hyperlink" Target="https://login.consultant.ru/link/?req=doc&amp;base=RZB&amp;n=428629&amp;dst=101778" TargetMode="External"/><Relationship Id="rId43" Type="http://schemas.openxmlformats.org/officeDocument/2006/relationships/hyperlink" Target="https://login.consultant.ru/link/?req=doc&amp;base=RZB&amp;n=461363&amp;dst=100803" TargetMode="External"/><Relationship Id="rId48" Type="http://schemas.openxmlformats.org/officeDocument/2006/relationships/hyperlink" Target="https://login.consultant.ru/link/?req=doc&amp;base=RZB&amp;n=135996&amp;dst=100157" TargetMode="External"/><Relationship Id="rId64" Type="http://schemas.openxmlformats.org/officeDocument/2006/relationships/hyperlink" Target="https://login.consultant.ru/link/?req=doc&amp;base=RZB&amp;n=135996&amp;dst=101216" TargetMode="External"/><Relationship Id="rId69" Type="http://schemas.openxmlformats.org/officeDocument/2006/relationships/hyperlink" Target="https://login.consultant.ru/link/?req=doc&amp;base=RZB&amp;n=135996&amp;dst=101811" TargetMode="External"/><Relationship Id="rId80" Type="http://schemas.openxmlformats.org/officeDocument/2006/relationships/hyperlink" Target="https://login.consultant.ru/link/?req=doc&amp;base=RZB&amp;n=135996&amp;dst=103454" TargetMode="External"/><Relationship Id="rId85" Type="http://schemas.openxmlformats.org/officeDocument/2006/relationships/hyperlink" Target="https://login.consultant.ru/link/?req=doc&amp;base=RZB&amp;n=135996&amp;dst=103459" TargetMode="External"/><Relationship Id="rId12" Type="http://schemas.openxmlformats.org/officeDocument/2006/relationships/hyperlink" Target="https://login.consultant.ru/link/?req=doc&amp;base=RZB&amp;n=428629&amp;dst=101742" TargetMode="External"/><Relationship Id="rId17" Type="http://schemas.openxmlformats.org/officeDocument/2006/relationships/hyperlink" Target="https://login.consultant.ru/link/?req=doc&amp;base=RZB&amp;n=411930&amp;dst=100030" TargetMode="External"/><Relationship Id="rId33" Type="http://schemas.openxmlformats.org/officeDocument/2006/relationships/hyperlink" Target="https://login.consultant.ru/link/?req=doc&amp;base=RZB&amp;n=444394&amp;dst=102487" TargetMode="External"/><Relationship Id="rId38" Type="http://schemas.openxmlformats.org/officeDocument/2006/relationships/hyperlink" Target="https://login.consultant.ru/link/?req=doc&amp;base=RZB&amp;n=428629&amp;dst=101898" TargetMode="External"/><Relationship Id="rId59" Type="http://schemas.openxmlformats.org/officeDocument/2006/relationships/hyperlink" Target="https://login.consultant.ru/link/?req=doc&amp;base=RZB&amp;n=135996&amp;dst=100884" TargetMode="External"/><Relationship Id="rId103" Type="http://schemas.openxmlformats.org/officeDocument/2006/relationships/hyperlink" Target="https://login.consultant.ru/link/?req=doc&amp;base=RZB&amp;n=135996&amp;dst=105126" TargetMode="External"/><Relationship Id="rId20" Type="http://schemas.openxmlformats.org/officeDocument/2006/relationships/hyperlink" Target="https://login.consultant.ru/link/?req=doc&amp;base=RZB&amp;n=428629&amp;dst=101759" TargetMode="External"/><Relationship Id="rId41" Type="http://schemas.openxmlformats.org/officeDocument/2006/relationships/hyperlink" Target="https://login.consultant.ru/link/?req=doc&amp;base=RZB&amp;n=428629&amp;dst=101905" TargetMode="External"/><Relationship Id="rId54" Type="http://schemas.openxmlformats.org/officeDocument/2006/relationships/hyperlink" Target="https://login.consultant.ru/link/?req=doc&amp;base=RZB&amp;n=135996&amp;dst=100372" TargetMode="External"/><Relationship Id="rId62" Type="http://schemas.openxmlformats.org/officeDocument/2006/relationships/hyperlink" Target="https://login.consultant.ru/link/?req=doc&amp;base=RZB&amp;n=135996&amp;dst=101064" TargetMode="External"/><Relationship Id="rId70" Type="http://schemas.openxmlformats.org/officeDocument/2006/relationships/hyperlink" Target="https://login.consultant.ru/link/?req=doc&amp;base=RZB&amp;n=135996&amp;dst=101819" TargetMode="External"/><Relationship Id="rId75" Type="http://schemas.openxmlformats.org/officeDocument/2006/relationships/hyperlink" Target="https://login.consultant.ru/link/?req=doc&amp;base=RZB&amp;n=135996&amp;dst=102360" TargetMode="External"/><Relationship Id="rId83" Type="http://schemas.openxmlformats.org/officeDocument/2006/relationships/hyperlink" Target="https://login.consultant.ru/link/?req=doc&amp;base=RZB&amp;n=135996&amp;dst=103457" TargetMode="External"/><Relationship Id="rId88" Type="http://schemas.openxmlformats.org/officeDocument/2006/relationships/hyperlink" Target="https://login.consultant.ru/link/?req=doc&amp;base=RZB&amp;n=135996&amp;dst=103778" TargetMode="External"/><Relationship Id="rId91" Type="http://schemas.openxmlformats.org/officeDocument/2006/relationships/hyperlink" Target="https://login.consultant.ru/link/?req=doc&amp;base=RZB&amp;n=135996&amp;dst=103963" TargetMode="External"/><Relationship Id="rId96" Type="http://schemas.openxmlformats.org/officeDocument/2006/relationships/hyperlink" Target="https://login.consultant.ru/link/?req=doc&amp;base=RZB&amp;n=135996&amp;dst=10435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8012&amp;dst=100892" TargetMode="External"/><Relationship Id="rId15" Type="http://schemas.openxmlformats.org/officeDocument/2006/relationships/hyperlink" Target="https://login.consultant.ru/link/?req=doc&amp;base=RZB&amp;n=444394&amp;dst=102485" TargetMode="External"/><Relationship Id="rId23" Type="http://schemas.openxmlformats.org/officeDocument/2006/relationships/hyperlink" Target="https://login.consultant.ru/link/?req=doc&amp;base=RZB&amp;n=428629&amp;dst=101773" TargetMode="External"/><Relationship Id="rId28" Type="http://schemas.openxmlformats.org/officeDocument/2006/relationships/hyperlink" Target="https://login.consultant.ru/link/?req=doc&amp;base=RZB&amp;n=428629&amp;dst=101779" TargetMode="External"/><Relationship Id="rId36" Type="http://schemas.openxmlformats.org/officeDocument/2006/relationships/hyperlink" Target="https://login.consultant.ru/link/?req=doc&amp;base=RZB&amp;n=472846&amp;dst=390" TargetMode="External"/><Relationship Id="rId49" Type="http://schemas.openxmlformats.org/officeDocument/2006/relationships/hyperlink" Target="https://login.consultant.ru/link/?req=doc&amp;base=RZB&amp;n=135996&amp;dst=100155" TargetMode="External"/><Relationship Id="rId57" Type="http://schemas.openxmlformats.org/officeDocument/2006/relationships/hyperlink" Target="https://login.consultant.ru/link/?req=doc&amp;base=RZB&amp;n=135996&amp;dst=100463" TargetMode="External"/><Relationship Id="rId106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ZB&amp;n=444394&amp;dst=102484" TargetMode="External"/><Relationship Id="rId31" Type="http://schemas.openxmlformats.org/officeDocument/2006/relationships/hyperlink" Target="https://login.consultant.ru/link/?req=doc&amp;base=RZB&amp;n=428629&amp;dst=101747" TargetMode="External"/><Relationship Id="rId44" Type="http://schemas.openxmlformats.org/officeDocument/2006/relationships/hyperlink" Target="https://login.consultant.ru/link/?req=doc&amp;base=RZB&amp;n=428629&amp;dst=101906" TargetMode="External"/><Relationship Id="rId52" Type="http://schemas.openxmlformats.org/officeDocument/2006/relationships/hyperlink" Target="https://login.consultant.ru/link/?req=doc&amp;base=RZB&amp;n=135996&amp;dst=100280" TargetMode="External"/><Relationship Id="rId60" Type="http://schemas.openxmlformats.org/officeDocument/2006/relationships/hyperlink" Target="https://login.consultant.ru/link/?req=doc&amp;base=RZB&amp;n=135996&amp;dst=100911" TargetMode="External"/><Relationship Id="rId65" Type="http://schemas.openxmlformats.org/officeDocument/2006/relationships/hyperlink" Target="https://login.consultant.ru/link/?req=doc&amp;base=RZB&amp;n=135996&amp;dst=101617" TargetMode="External"/><Relationship Id="rId73" Type="http://schemas.openxmlformats.org/officeDocument/2006/relationships/hyperlink" Target="https://login.consultant.ru/link/?req=doc&amp;base=RZB&amp;n=135996&amp;dst=102100" TargetMode="External"/><Relationship Id="rId78" Type="http://schemas.openxmlformats.org/officeDocument/2006/relationships/hyperlink" Target="https://login.consultant.ru/link/?req=doc&amp;base=RZB&amp;n=135996&amp;dst=103306" TargetMode="External"/><Relationship Id="rId81" Type="http://schemas.openxmlformats.org/officeDocument/2006/relationships/hyperlink" Target="https://login.consultant.ru/link/?req=doc&amp;base=RZB&amp;n=135996&amp;dst=103455" TargetMode="External"/><Relationship Id="rId86" Type="http://schemas.openxmlformats.org/officeDocument/2006/relationships/hyperlink" Target="https://login.consultant.ru/link/?req=doc&amp;base=RZB&amp;n=135996&amp;dst=103468" TargetMode="External"/><Relationship Id="rId94" Type="http://schemas.openxmlformats.org/officeDocument/2006/relationships/hyperlink" Target="https://login.consultant.ru/link/?req=doc&amp;base=RZB&amp;n=135996&amp;dst=104068" TargetMode="External"/><Relationship Id="rId99" Type="http://schemas.openxmlformats.org/officeDocument/2006/relationships/hyperlink" Target="https://login.consultant.ru/link/?req=doc&amp;base=RZB&amp;n=135996&amp;dst=104961" TargetMode="External"/><Relationship Id="rId101" Type="http://schemas.openxmlformats.org/officeDocument/2006/relationships/hyperlink" Target="https://login.consultant.ru/link/?req=doc&amp;base=RZB&amp;n=135996&amp;dst=104977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96828" TargetMode="External"/><Relationship Id="rId13" Type="http://schemas.openxmlformats.org/officeDocument/2006/relationships/hyperlink" Target="https://login.consultant.ru/link/?req=doc&amp;base=RZB&amp;n=398012&amp;dst=100893" TargetMode="External"/><Relationship Id="rId18" Type="http://schemas.openxmlformats.org/officeDocument/2006/relationships/hyperlink" Target="https://login.consultant.ru/link/?req=doc&amp;base=RZB&amp;n=428629&amp;dst=101745" TargetMode="External"/><Relationship Id="rId39" Type="http://schemas.openxmlformats.org/officeDocument/2006/relationships/hyperlink" Target="https://login.consultant.ru/link/?req=doc&amp;base=RZB&amp;n=470713" TargetMode="External"/><Relationship Id="rId34" Type="http://schemas.openxmlformats.org/officeDocument/2006/relationships/hyperlink" Target="https://login.consultant.ru/link/?req=doc&amp;base=RZB&amp;n=428629&amp;dst=101747" TargetMode="External"/><Relationship Id="rId50" Type="http://schemas.openxmlformats.org/officeDocument/2006/relationships/hyperlink" Target="https://login.consultant.ru/link/?req=doc&amp;base=RZB&amp;n=135996&amp;dst=100185" TargetMode="External"/><Relationship Id="rId55" Type="http://schemas.openxmlformats.org/officeDocument/2006/relationships/hyperlink" Target="https://login.consultant.ru/link/?req=doc&amp;base=RZB&amp;n=135996&amp;dst=100422" TargetMode="External"/><Relationship Id="rId76" Type="http://schemas.openxmlformats.org/officeDocument/2006/relationships/hyperlink" Target="https://login.consultant.ru/link/?req=doc&amp;base=RZB&amp;n=135996&amp;dst=102757" TargetMode="External"/><Relationship Id="rId97" Type="http://schemas.openxmlformats.org/officeDocument/2006/relationships/hyperlink" Target="https://login.consultant.ru/link/?req=doc&amp;base=RZB&amp;n=135996&amp;dst=104815" TargetMode="External"/><Relationship Id="rId104" Type="http://schemas.openxmlformats.org/officeDocument/2006/relationships/hyperlink" Target="https://login.consultant.ru/link/?req=doc&amp;base=RZB&amp;n=135996&amp;dst=105128" TargetMode="External"/><Relationship Id="rId7" Type="http://schemas.openxmlformats.org/officeDocument/2006/relationships/hyperlink" Target="https://login.consultant.ru/link/?req=doc&amp;base=RZB&amp;n=428629&amp;dst=101742" TargetMode="External"/><Relationship Id="rId71" Type="http://schemas.openxmlformats.org/officeDocument/2006/relationships/hyperlink" Target="https://login.consultant.ru/link/?req=doc&amp;base=RZB&amp;n=135996&amp;dst=101821" TargetMode="External"/><Relationship Id="rId92" Type="http://schemas.openxmlformats.org/officeDocument/2006/relationships/hyperlink" Target="https://login.consultant.ru/link/?req=doc&amp;base=RZB&amp;n=135996&amp;dst=10396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RZB&amp;n=444394&amp;dst=102486" TargetMode="External"/><Relationship Id="rId24" Type="http://schemas.openxmlformats.org/officeDocument/2006/relationships/hyperlink" Target="https://login.consultant.ru/link/?req=doc&amp;base=RZB&amp;n=428629&amp;dst=101774" TargetMode="External"/><Relationship Id="rId40" Type="http://schemas.openxmlformats.org/officeDocument/2006/relationships/hyperlink" Target="https://login.consultant.ru/link/?req=doc&amp;base=RZB&amp;n=398012&amp;dst=100896" TargetMode="External"/><Relationship Id="rId45" Type="http://schemas.openxmlformats.org/officeDocument/2006/relationships/hyperlink" Target="https://login.consultant.ru/link/?req=doc&amp;base=RZB&amp;n=135996&amp;dst=100010" TargetMode="External"/><Relationship Id="rId66" Type="http://schemas.openxmlformats.org/officeDocument/2006/relationships/hyperlink" Target="https://login.consultant.ru/link/?req=doc&amp;base=RZB&amp;n=135996&amp;dst=101689" TargetMode="External"/><Relationship Id="rId87" Type="http://schemas.openxmlformats.org/officeDocument/2006/relationships/hyperlink" Target="https://login.consultant.ru/link/?req=doc&amp;base=RZB&amp;n=135996&amp;dst=103485" TargetMode="External"/><Relationship Id="rId61" Type="http://schemas.openxmlformats.org/officeDocument/2006/relationships/hyperlink" Target="https://login.consultant.ru/link/?req=doc&amp;base=RZB&amp;n=135996&amp;dst=101017" TargetMode="External"/><Relationship Id="rId82" Type="http://schemas.openxmlformats.org/officeDocument/2006/relationships/hyperlink" Target="https://login.consultant.ru/link/?req=doc&amp;base=RZB&amp;n=135996&amp;dst=103456" TargetMode="External"/><Relationship Id="rId19" Type="http://schemas.openxmlformats.org/officeDocument/2006/relationships/hyperlink" Target="https://login.consultant.ru/link/?req=doc&amp;base=RZB&amp;n=428629&amp;dst=101748" TargetMode="External"/><Relationship Id="rId14" Type="http://schemas.openxmlformats.org/officeDocument/2006/relationships/hyperlink" Target="https://login.consultant.ru/link/?req=doc&amp;base=RZB&amp;n=398012&amp;dst=100895" TargetMode="External"/><Relationship Id="rId30" Type="http://schemas.openxmlformats.org/officeDocument/2006/relationships/hyperlink" Target="https://login.consultant.ru/link/?req=doc&amp;base=RZB&amp;n=461363" TargetMode="External"/><Relationship Id="rId35" Type="http://schemas.openxmlformats.org/officeDocument/2006/relationships/hyperlink" Target="https://login.consultant.ru/link/?req=doc&amp;base=RZB&amp;n=428629&amp;dst=101747" TargetMode="External"/><Relationship Id="rId56" Type="http://schemas.openxmlformats.org/officeDocument/2006/relationships/hyperlink" Target="https://login.consultant.ru/link/?req=doc&amp;base=RZB&amp;n=135996&amp;dst=100457" TargetMode="External"/><Relationship Id="rId77" Type="http://schemas.openxmlformats.org/officeDocument/2006/relationships/hyperlink" Target="https://login.consultant.ru/link/?req=doc&amp;base=RZB&amp;n=135996&amp;dst=102813" TargetMode="External"/><Relationship Id="rId100" Type="http://schemas.openxmlformats.org/officeDocument/2006/relationships/hyperlink" Target="https://login.consultant.ru/link/?req=doc&amp;base=RZB&amp;n=135996&amp;dst=104962" TargetMode="External"/><Relationship Id="rId105" Type="http://schemas.openxmlformats.org/officeDocument/2006/relationships/fontTable" Target="fontTable.xml"/><Relationship Id="rId8" Type="http://schemas.openxmlformats.org/officeDocument/2006/relationships/hyperlink" Target="https://login.consultant.ru/link/?req=doc&amp;base=RZB&amp;n=287618&amp;dst=100042" TargetMode="External"/><Relationship Id="rId51" Type="http://schemas.openxmlformats.org/officeDocument/2006/relationships/hyperlink" Target="https://login.consultant.ru/link/?req=doc&amp;base=RZB&amp;n=135996&amp;dst=100225" TargetMode="External"/><Relationship Id="rId72" Type="http://schemas.openxmlformats.org/officeDocument/2006/relationships/hyperlink" Target="https://login.consultant.ru/link/?req=doc&amp;base=RZB&amp;n=135996&amp;dst=101867" TargetMode="External"/><Relationship Id="rId93" Type="http://schemas.openxmlformats.org/officeDocument/2006/relationships/hyperlink" Target="https://login.consultant.ru/link/?req=doc&amp;base=RZB&amp;n=135996&amp;dst=104003" TargetMode="External"/><Relationship Id="rId98" Type="http://schemas.openxmlformats.org/officeDocument/2006/relationships/hyperlink" Target="https://login.consultant.ru/link/?req=doc&amp;base=RZB&amp;n=135996&amp;dst=104874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login.consultant.ru/link/?req=doc&amp;base=RZB&amp;n=428629&amp;dst=101775" TargetMode="External"/><Relationship Id="rId46" Type="http://schemas.openxmlformats.org/officeDocument/2006/relationships/hyperlink" Target="https://login.consultant.ru/link/?req=doc&amp;base=RZB&amp;n=135996&amp;dst=100116" TargetMode="External"/><Relationship Id="rId67" Type="http://schemas.openxmlformats.org/officeDocument/2006/relationships/hyperlink" Target="https://login.consultant.ru/link/?req=doc&amp;base=RZB&amp;n=135996&amp;dst=1016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8551</Words>
  <Characters>48744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2024-05-20T12:50:00Z</dcterms:created>
  <dcterms:modified xsi:type="dcterms:W3CDTF">2024-05-20T12:50:00Z</dcterms:modified>
</cp:coreProperties>
</file>