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063" w:rsidRDefault="00DD5063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DD5063" w:rsidRDefault="00DD5063">
      <w:pPr>
        <w:pStyle w:val="ConsPlusNormal"/>
        <w:jc w:val="both"/>
        <w:outlineLvl w:val="0"/>
      </w:pPr>
    </w:p>
    <w:p w:rsidR="00DD5063" w:rsidRDefault="00DD5063">
      <w:pPr>
        <w:pStyle w:val="ConsPlusNormal"/>
        <w:jc w:val="both"/>
        <w:outlineLvl w:val="0"/>
      </w:pPr>
      <w:r>
        <w:t>Зарегистрировано в Минюсте России 30 октября 2023 г. N 75781</w:t>
      </w:r>
    </w:p>
    <w:p w:rsidR="00DD5063" w:rsidRDefault="00DD506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jc w:val="center"/>
      </w:pPr>
      <w:r>
        <w:t>МИНИСТЕРСТВО ПРОСВЕЩЕНИЯ РОССИЙСКОЙ ФЕДЕРАЦИИ</w:t>
      </w:r>
    </w:p>
    <w:p w:rsidR="00DD5063" w:rsidRDefault="00DD5063">
      <w:pPr>
        <w:pStyle w:val="ConsPlusTitle"/>
        <w:jc w:val="both"/>
      </w:pPr>
    </w:p>
    <w:p w:rsidR="00DD5063" w:rsidRDefault="00DD5063">
      <w:pPr>
        <w:pStyle w:val="ConsPlusTitle"/>
        <w:jc w:val="center"/>
      </w:pPr>
      <w:r>
        <w:t>ПРИКАЗ</w:t>
      </w:r>
    </w:p>
    <w:p w:rsidR="00DD5063" w:rsidRDefault="00DD5063">
      <w:pPr>
        <w:pStyle w:val="ConsPlusTitle"/>
        <w:jc w:val="center"/>
      </w:pPr>
      <w:r>
        <w:t>от 25 сентября 2023 г. N 718</w:t>
      </w:r>
    </w:p>
    <w:p w:rsidR="00DD5063" w:rsidRDefault="00DD5063">
      <w:pPr>
        <w:pStyle w:val="ConsPlusTitle"/>
        <w:jc w:val="both"/>
      </w:pPr>
    </w:p>
    <w:p w:rsidR="00DD5063" w:rsidRDefault="00DD5063">
      <w:pPr>
        <w:pStyle w:val="ConsPlusTitle"/>
        <w:jc w:val="center"/>
      </w:pPr>
      <w:r>
        <w:t>ОБ УТВЕРЖДЕНИИ</w:t>
      </w:r>
    </w:p>
    <w:p w:rsidR="00DD5063" w:rsidRDefault="00DD5063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DD5063" w:rsidRDefault="00DD5063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DD5063" w:rsidRDefault="00DD5063">
      <w:pPr>
        <w:pStyle w:val="ConsPlusTitle"/>
        <w:jc w:val="center"/>
      </w:pPr>
      <w:r>
        <w:t>22.02.08 МЕТАЛЛУРГИЧЕСКОЕ ПРОИЗВОДСТВО</w:t>
      </w:r>
    </w:p>
    <w:p w:rsidR="00DD5063" w:rsidRDefault="00DD5063">
      <w:pPr>
        <w:pStyle w:val="ConsPlusTitle"/>
        <w:jc w:val="center"/>
      </w:pPr>
      <w:r>
        <w:t>(ПО ВИДАМ ПРОИЗВОДСТВА)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3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22.02.08 Металлургическое производство (по видам производства) (далее - стандарт).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3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22.02.01</w:t>
        </w:r>
      </w:hyperlink>
      <w:r>
        <w:t xml:space="preserve"> Металлургия черных металлов, утвержденным приказом Министерства образования и науки Российской Федерации от 21 апреля 2014 г. N 355 (зарегистрирован Министерством юстиции Российской Федерации 29 мая 2014 г., регистрационный N 32498), с изменениями, внесенными приказами Министерства образования и науки Российской Федерации от 22 августа 2014 г. N 1039 (зарегистрирован Министерством юстиции Российской Федерации 17 сентября 2014 г., регистрационный N 34070), от 9 апреля 2015 г. N 389 (зарегистрирован Министерством юстиции Российской Федерации 8 мая 2015 г., регистрационный N 37216),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от 1 сентября 2022 г. N 796 (зарегистрирован Министерством юстиции Российской Федерации 11 октября 2022 г., регистрационный N 70461),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0">
        <w:r>
          <w:rPr>
            <w:color w:val="0000FF"/>
          </w:rPr>
          <w:t>22.02.02</w:t>
        </w:r>
      </w:hyperlink>
      <w:r>
        <w:t xml:space="preserve"> Металлургия цветных металлов, утвержденным приказом Министерства образования и науки Российской Федерации от 21 апреля 2014 г. N 356 (зарегистрирован Министерством юстиции Российской Федерации 17 июля 2014 г., регистрационный N 33132), с изменениями, внесенными приказом Министерства образования и науки Российской Федерации от 9 апреля 2015 г. N 389 (зарегистрирован Министерством юстиции Российской Федерации 8 мая 2015 г., регистрационный N 37216)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от 1 сентября 2022 г. N 796 (зарегистрирован Министерством юстиции Российской Федерации 11 октября 2022 г., регистрационный N 70461), федеральным </w:t>
      </w:r>
      <w:r>
        <w:lastRenderedPageBreak/>
        <w:t xml:space="preserve">государственным образовательным </w:t>
      </w:r>
      <w:hyperlink r:id="rId11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2">
        <w:r>
          <w:rPr>
            <w:color w:val="0000FF"/>
          </w:rPr>
          <w:t>22.02.03</w:t>
        </w:r>
      </w:hyperlink>
      <w:r>
        <w:t xml:space="preserve"> Литейное производство черных и цветных металлов, утвержденным приказом Министерства образования и науки Российской Федерации от 21 апреля 2014 г. N 357 (зарегистрирован Министерством юстиции Российской Федерации 29 июля 2014 г., регистрационный N 33327), с изменениями, внесенными приказом Министерства образования и науки Российской Федерации от 17 марта 2015 г. N 247 (зарегистрирован Министерством юстиции Российской Федерации 3 апреля 2015 г., регистрационный N 36713)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r:id="rId13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4">
        <w:r>
          <w:rPr>
            <w:color w:val="0000FF"/>
          </w:rPr>
          <w:t>22.02.04</w:t>
        </w:r>
      </w:hyperlink>
      <w:r>
        <w:t xml:space="preserve"> Металловедение и термическая обработка металлов, утвержденным приказом Министерства образования и науки Российской Федерации от 21 апреля 2014 г. N 358 (зарегистрирован Министерством юстиции Российской Федерации 28 мая 2014 г., регистрационный N 32475), с изменениями, внесенными приказом Министерства образования и науки Российской Федерации от 17 марта 2015 г. N 247 (зарегистрирован Министерством юстиции Российской Федерации 3 апреля 2015 г., регистрационный N 36713),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 и от 1 сентября 2022 г. N 796 (зарегистрирован Министерством юстиции Российской Федерации 11 октября 2022 г., регистрационный N 70461), федеральным государственным образовательным </w:t>
      </w:r>
      <w:hyperlink r:id="rId15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6">
        <w:r>
          <w:rPr>
            <w:color w:val="0000FF"/>
          </w:rPr>
          <w:t>22.02.05</w:t>
        </w:r>
      </w:hyperlink>
      <w:r>
        <w:t xml:space="preserve"> Обработка металлов давлением, утвержденным приказом Министерства образования и науки Российской Федерации от 21 апреля 2014 г. N 359 (зарегистрирован Министерством юстиции Российской Федерации 26 июня 2014 г., регистрационный N 32858), с изменениями, внесенными приказом Министерства образования и науки Российской Федерации от 17 марта 2015 г. N 247 (зарегистрирован Министерством юстиции Российской Федерации 3 апреля 2015 г., регистрационный N 36713),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 и от 1 сентября 2022 г. N 796 (зарегистрирован Министерством юстиции Российской Федерации 11 октября 2022 г., регистрационный N 70461), и федеральным государственным образовательным </w:t>
      </w:r>
      <w:hyperlink r:id="rId1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8">
        <w:r>
          <w:rPr>
            <w:color w:val="0000FF"/>
          </w:rPr>
          <w:t>22.02.07</w:t>
        </w:r>
      </w:hyperlink>
      <w:r>
        <w:t xml:space="preserve"> Порошковая металлургия, композиционные материалы, покрытия, утвержденным приказом Министерства образования и науки Российской Федерации от 21 апреля 2014 г. N 361 (зарегистрирован Министерством юстиции Российской Федерации 2 июня 2014 г., регистрационный N 32537), с изменениями, внесенными приказом Министерства образования и науки Российской Федерации от 9 апреля 2015 г. N 389 (зарегистрирован Министерством юстиции Российской Федерации 8 мая 2015 г., регистрационный N 37216)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2023 года.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right"/>
      </w:pPr>
      <w:r>
        <w:t>Министр</w:t>
      </w:r>
    </w:p>
    <w:p w:rsidR="00DD5063" w:rsidRDefault="00DD5063">
      <w:pPr>
        <w:pStyle w:val="ConsPlusNormal"/>
        <w:jc w:val="right"/>
      </w:pPr>
      <w:r>
        <w:t>С.С.КРАВЦОВ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right"/>
        <w:outlineLvl w:val="0"/>
      </w:pPr>
      <w:r>
        <w:t>Утвержден</w:t>
      </w:r>
    </w:p>
    <w:p w:rsidR="00DD5063" w:rsidRDefault="00DD5063">
      <w:pPr>
        <w:pStyle w:val="ConsPlusNormal"/>
        <w:jc w:val="right"/>
      </w:pPr>
      <w:r>
        <w:t>приказом Министерства просвещения</w:t>
      </w:r>
    </w:p>
    <w:p w:rsidR="00DD5063" w:rsidRDefault="00DD5063">
      <w:pPr>
        <w:pStyle w:val="ConsPlusNormal"/>
        <w:jc w:val="right"/>
      </w:pPr>
      <w:r>
        <w:t>Российской Федерации</w:t>
      </w:r>
    </w:p>
    <w:p w:rsidR="00DD5063" w:rsidRDefault="00DD5063">
      <w:pPr>
        <w:pStyle w:val="ConsPlusNormal"/>
        <w:jc w:val="right"/>
      </w:pPr>
      <w:r>
        <w:t>от 25 сентября 2023 г. N 718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jc w:val="center"/>
      </w:pPr>
      <w:bookmarkStart w:id="0" w:name="P33"/>
      <w:bookmarkEnd w:id="0"/>
      <w:r>
        <w:t>ФЕДЕРАЛЬНЫЙ ГОСУДАРСТВЕННЫЙ ОБРАЗОВАТЕЛЬНЫЙ СТАНДАРТ</w:t>
      </w:r>
    </w:p>
    <w:p w:rsidR="00DD5063" w:rsidRDefault="00DD5063">
      <w:pPr>
        <w:pStyle w:val="ConsPlusTitle"/>
        <w:jc w:val="center"/>
      </w:pPr>
      <w:r>
        <w:lastRenderedPageBreak/>
        <w:t>СРЕДНЕГО ПРОФЕССИОНАЛЬНОГО ОБРАЗОВАНИЯ ПО СПЕЦИАЛЬНОСТИ</w:t>
      </w:r>
    </w:p>
    <w:p w:rsidR="00DD5063" w:rsidRDefault="00DD5063">
      <w:pPr>
        <w:pStyle w:val="ConsPlusTitle"/>
        <w:jc w:val="center"/>
      </w:pPr>
      <w:r>
        <w:t>22.02.08 МЕТАЛЛУРГИЧЕСКОЕ ПРОИЗВОДСТВО</w:t>
      </w:r>
    </w:p>
    <w:p w:rsidR="00DD5063" w:rsidRDefault="00DD5063">
      <w:pPr>
        <w:pStyle w:val="ConsPlusTitle"/>
        <w:jc w:val="center"/>
      </w:pPr>
      <w:r>
        <w:t>(ПО ВИДАМ ПРОИЗВОДСТВА)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jc w:val="center"/>
        <w:outlineLvl w:val="1"/>
      </w:pPr>
      <w:r>
        <w:t>I. ОБЩИЕ ПОЛОЖЕНИЯ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bookmarkStart w:id="1" w:name="P40"/>
      <w:bookmarkEnd w:id="1"/>
      <w: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r:id="rId19">
        <w:r>
          <w:rPr>
            <w:color w:val="0000FF"/>
          </w:rPr>
          <w:t>22.02.08</w:t>
        </w:r>
      </w:hyperlink>
      <w:r>
        <w:t xml:space="preserve"> Металлургическое производство (по видам производства) (далее соответственно - ФГОС СПО, образовательная программа, специальность) в соответствии с квалификацией специалиста среднего звена "техник" &lt;1&gt;.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&lt;1&gt; </w:t>
      </w:r>
      <w:hyperlink r:id="rId20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приказом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21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22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lastRenderedPageBreak/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&lt;3&gt; </w:t>
      </w:r>
      <w:hyperlink r:id="rId23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&lt;4&gt; </w:t>
      </w:r>
      <w:hyperlink r:id="rId24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bookmarkStart w:id="2" w:name="P62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на базе среднего общего образования - 2 года 10 месяцев;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на базе основного общего образования - 3 года 10 месяцев.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62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lastRenderedPageBreak/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&lt;5&gt; </w:t>
      </w:r>
      <w:hyperlink r:id="rId25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года.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bookmarkStart w:id="3" w:name="P74"/>
      <w:bookmarkEnd w:id="3"/>
      <w: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r:id="rId26">
        <w:r>
          <w:rPr>
            <w:color w:val="0000FF"/>
          </w:rPr>
          <w:t>27</w:t>
        </w:r>
      </w:hyperlink>
      <w:r>
        <w:t xml:space="preserve"> Металлургическое производство; </w:t>
      </w:r>
      <w:hyperlink r:id="rId27">
        <w:r>
          <w:rPr>
            <w:color w:val="0000FF"/>
          </w:rPr>
          <w:t>31</w:t>
        </w:r>
      </w:hyperlink>
      <w:r>
        <w:t xml:space="preserve"> Автомобилестроение; </w:t>
      </w:r>
      <w:hyperlink r:id="rId28">
        <w:r>
          <w:rPr>
            <w:color w:val="0000FF"/>
          </w:rPr>
          <w:t>40</w:t>
        </w:r>
      </w:hyperlink>
      <w:r>
        <w:t xml:space="preserve"> Сквозные виды профессиональной деятельности в промышленности &lt;6&gt;.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&lt;6&gt; </w:t>
      </w:r>
      <w:hyperlink r:id="rId29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1.15.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90">
        <w:r>
          <w:rPr>
            <w:color w:val="0000FF"/>
          </w:rPr>
          <w:t>(таблица N 1)</w:t>
        </w:r>
      </w:hyperlink>
      <w:r>
        <w:t xml:space="preserve"> включают: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практику;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right"/>
      </w:pPr>
      <w:r>
        <w:t>Таблица N 1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center"/>
      </w:pPr>
      <w:bookmarkStart w:id="4" w:name="P90"/>
      <w:bookmarkEnd w:id="4"/>
      <w:r>
        <w:lastRenderedPageBreak/>
        <w:t>Структура и объем образовательной программы</w:t>
      </w:r>
    </w:p>
    <w:p w:rsidR="00DD5063" w:rsidRDefault="00DD506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62"/>
        <w:gridCol w:w="4308"/>
      </w:tblGrid>
      <w:tr w:rsidR="00DD5063">
        <w:tc>
          <w:tcPr>
            <w:tcW w:w="4762" w:type="dxa"/>
          </w:tcPr>
          <w:p w:rsidR="00DD5063" w:rsidRDefault="00DD5063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4308" w:type="dxa"/>
          </w:tcPr>
          <w:p w:rsidR="00DD5063" w:rsidRDefault="00DD5063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DD5063">
        <w:tc>
          <w:tcPr>
            <w:tcW w:w="4762" w:type="dxa"/>
            <w:vAlign w:val="bottom"/>
          </w:tcPr>
          <w:p w:rsidR="00DD5063" w:rsidRDefault="00DD5063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4308" w:type="dxa"/>
            <w:vAlign w:val="bottom"/>
          </w:tcPr>
          <w:p w:rsidR="00DD5063" w:rsidRDefault="00DD5063">
            <w:pPr>
              <w:pStyle w:val="ConsPlusNormal"/>
              <w:jc w:val="center"/>
            </w:pPr>
            <w:r>
              <w:t>Не менее 2052</w:t>
            </w:r>
          </w:p>
        </w:tc>
      </w:tr>
      <w:tr w:rsidR="00DD5063">
        <w:tc>
          <w:tcPr>
            <w:tcW w:w="4762" w:type="dxa"/>
            <w:vAlign w:val="bottom"/>
          </w:tcPr>
          <w:p w:rsidR="00DD5063" w:rsidRDefault="00DD5063">
            <w:pPr>
              <w:pStyle w:val="ConsPlusNormal"/>
            </w:pPr>
            <w:r>
              <w:t>Практика</w:t>
            </w:r>
          </w:p>
        </w:tc>
        <w:tc>
          <w:tcPr>
            <w:tcW w:w="4308" w:type="dxa"/>
            <w:vAlign w:val="bottom"/>
          </w:tcPr>
          <w:p w:rsidR="00DD5063" w:rsidRDefault="00DD5063">
            <w:pPr>
              <w:pStyle w:val="ConsPlusNormal"/>
              <w:jc w:val="center"/>
            </w:pPr>
            <w:r>
              <w:t>Не менее 900</w:t>
            </w:r>
          </w:p>
        </w:tc>
      </w:tr>
      <w:tr w:rsidR="00DD5063">
        <w:tc>
          <w:tcPr>
            <w:tcW w:w="4762" w:type="dxa"/>
            <w:vAlign w:val="bottom"/>
          </w:tcPr>
          <w:p w:rsidR="00DD5063" w:rsidRDefault="00DD5063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4308" w:type="dxa"/>
            <w:vAlign w:val="bottom"/>
          </w:tcPr>
          <w:p w:rsidR="00DD5063" w:rsidRDefault="00DD5063">
            <w:pPr>
              <w:pStyle w:val="ConsPlusNormal"/>
              <w:jc w:val="center"/>
            </w:pPr>
            <w:r>
              <w:t>216</w:t>
            </w:r>
          </w:p>
        </w:tc>
      </w:tr>
      <w:tr w:rsidR="00DD5063">
        <w:tc>
          <w:tcPr>
            <w:tcW w:w="9070" w:type="dxa"/>
            <w:gridSpan w:val="2"/>
            <w:vAlign w:val="bottom"/>
          </w:tcPr>
          <w:p w:rsidR="00DD5063" w:rsidRDefault="00DD5063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DD5063">
        <w:tc>
          <w:tcPr>
            <w:tcW w:w="4762" w:type="dxa"/>
            <w:vAlign w:val="bottom"/>
          </w:tcPr>
          <w:p w:rsidR="00DD5063" w:rsidRDefault="00DD5063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4308" w:type="dxa"/>
            <w:vAlign w:val="bottom"/>
          </w:tcPr>
          <w:p w:rsidR="00DD5063" w:rsidRDefault="00DD5063">
            <w:pPr>
              <w:pStyle w:val="ConsPlusNormal"/>
              <w:jc w:val="center"/>
            </w:pPr>
            <w:r>
              <w:t>4464</w:t>
            </w:r>
          </w:p>
        </w:tc>
      </w:tr>
      <w:tr w:rsidR="00DD5063">
        <w:tc>
          <w:tcPr>
            <w:tcW w:w="4762" w:type="dxa"/>
          </w:tcPr>
          <w:p w:rsidR="00DD5063" w:rsidRDefault="00DD5063">
            <w:pPr>
              <w:pStyle w:val="ConsPlusNormal"/>
            </w:pPr>
            <w: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</w:t>
            </w:r>
            <w:hyperlink r:id="rId30">
              <w:r>
                <w:rPr>
                  <w:color w:val="0000FF"/>
                </w:rPr>
                <w:t>стандарта</w:t>
              </w:r>
            </w:hyperlink>
            <w:r>
              <w:t xml:space="preserve"> среднего общего образования</w:t>
            </w:r>
          </w:p>
        </w:tc>
        <w:tc>
          <w:tcPr>
            <w:tcW w:w="4308" w:type="dxa"/>
          </w:tcPr>
          <w:p w:rsidR="00DD5063" w:rsidRDefault="00DD5063">
            <w:pPr>
              <w:pStyle w:val="ConsPlusNormal"/>
              <w:jc w:val="center"/>
            </w:pPr>
            <w:r>
              <w:t>5940</w:t>
            </w:r>
          </w:p>
        </w:tc>
      </w:tr>
    </w:tbl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8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:rsidR="00DD5063" w:rsidRDefault="00DD5063">
      <w:pPr>
        <w:pStyle w:val="ConsPlusNormal"/>
        <w:spacing w:before="220"/>
        <w:ind w:firstLine="540"/>
        <w:jc w:val="both"/>
      </w:pPr>
      <w:bookmarkStart w:id="5" w:name="P115"/>
      <w:bookmarkEnd w:id="5"/>
      <w:r>
        <w:t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организация работы коллектива исполнителей и обеспечение безопасности труда при выполнении производственного задания;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lastRenderedPageBreak/>
        <w:t>подготовка и ведение технологического процесса производства черных металлов (по выбору);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подготовка и ведение технологического процесса производства цветных металлов (по выбору);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подготовка и ведение технологического процесса в литейном производстве черных и цветных металлов (по выбору);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подготовка и ведение технологического процесса термической обработки металлов (по выбору);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подготовка и ведение технологического процесса обработки металлов давлением (по выбору);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подготовка и ведение технологического процесса производства металлических порошков, композитных материалов, покрытий (по выбору).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15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"Основы металлургического производства", </w:t>
      </w:r>
      <w:r>
        <w:lastRenderedPageBreak/>
        <w:t>"Материаловедение", "Теплотехника", "Информационные технологии в профессиональной деятельности".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anchor="P115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ПОП.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40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jc w:val="center"/>
        <w:outlineLvl w:val="1"/>
      </w:pPr>
      <w:bookmarkStart w:id="6" w:name="P138"/>
      <w:bookmarkEnd w:id="6"/>
      <w:r>
        <w:t>III. ТРЕБОВАНИЯ К РЕЗУЛЬТАТАМ ОСВОЕНИЯ</w:t>
      </w:r>
    </w:p>
    <w:p w:rsidR="00DD5063" w:rsidRDefault="00DD5063">
      <w:pPr>
        <w:pStyle w:val="ConsPlusTitle"/>
        <w:jc w:val="center"/>
      </w:pPr>
      <w:r>
        <w:t>ОБРАЗОВАТЕЛЬНОЙ ПРОГРАММЫ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</w:t>
      </w:r>
      <w:r>
        <w:lastRenderedPageBreak/>
        <w:t>антикоррупционного поведения;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anchor="P115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ПОП: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right"/>
      </w:pPr>
      <w:r>
        <w:t>Таблица N 2</w:t>
      </w:r>
    </w:p>
    <w:p w:rsidR="00DD5063" w:rsidRDefault="00DD506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04"/>
        <w:gridCol w:w="6066"/>
      </w:tblGrid>
      <w:tr w:rsidR="00DD5063">
        <w:tc>
          <w:tcPr>
            <w:tcW w:w="3004" w:type="dxa"/>
          </w:tcPr>
          <w:p w:rsidR="00DD5063" w:rsidRDefault="00DD5063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066" w:type="dxa"/>
          </w:tcPr>
          <w:p w:rsidR="00DD5063" w:rsidRDefault="00DD5063">
            <w:pPr>
              <w:pStyle w:val="ConsPlusNormal"/>
              <w:jc w:val="center"/>
            </w:pPr>
            <w:r>
              <w:t>Профессиональные компетенции, соответствующие видам профессиональной деятельности</w:t>
            </w:r>
          </w:p>
        </w:tc>
      </w:tr>
      <w:tr w:rsidR="00DD5063">
        <w:tc>
          <w:tcPr>
            <w:tcW w:w="3004" w:type="dxa"/>
          </w:tcPr>
          <w:p w:rsidR="00DD5063" w:rsidRDefault="00DD5063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066" w:type="dxa"/>
          </w:tcPr>
          <w:p w:rsidR="00DD5063" w:rsidRDefault="00DD5063">
            <w:pPr>
              <w:pStyle w:val="ConsPlusNormal"/>
              <w:jc w:val="center"/>
            </w:pPr>
            <w:r>
              <w:t>2</w:t>
            </w:r>
          </w:p>
        </w:tc>
      </w:tr>
      <w:tr w:rsidR="00DD5063">
        <w:tc>
          <w:tcPr>
            <w:tcW w:w="3004" w:type="dxa"/>
          </w:tcPr>
          <w:p w:rsidR="00DD5063" w:rsidRDefault="00DD5063">
            <w:pPr>
              <w:pStyle w:val="ConsPlusNormal"/>
            </w:pPr>
            <w:r>
              <w:t>организация работы коллектива исполнителей и обеспечение безопасности труда при выполнении производственного задания</w:t>
            </w:r>
          </w:p>
        </w:tc>
        <w:tc>
          <w:tcPr>
            <w:tcW w:w="6066" w:type="dxa"/>
          </w:tcPr>
          <w:p w:rsidR="00DD5063" w:rsidRDefault="00DD5063">
            <w:pPr>
              <w:pStyle w:val="ConsPlusNormal"/>
              <w:jc w:val="both"/>
            </w:pPr>
            <w:r>
              <w:t>ПК 1.1. Организовывать работу коллектива исполнителей по соблюдению технологических регламентов процесса производства.</w:t>
            </w:r>
          </w:p>
          <w:p w:rsidR="00DD5063" w:rsidRDefault="00DD5063">
            <w:pPr>
              <w:pStyle w:val="ConsPlusNormal"/>
              <w:jc w:val="both"/>
            </w:pPr>
            <w:r>
              <w:t>ПК 1.2. Обеспечивать выполнение производственных заданий и требований нормативной документации к качеству работ и продукции.</w:t>
            </w:r>
          </w:p>
          <w:p w:rsidR="00DD5063" w:rsidRDefault="00DD5063">
            <w:pPr>
              <w:pStyle w:val="ConsPlusNormal"/>
              <w:jc w:val="both"/>
            </w:pPr>
            <w:r>
              <w:t>ПК 1.3. Контролировать ведение и хранение работниками учетной и технической документации.</w:t>
            </w:r>
          </w:p>
          <w:p w:rsidR="00DD5063" w:rsidRDefault="00DD5063">
            <w:pPr>
              <w:pStyle w:val="ConsPlusNormal"/>
              <w:jc w:val="both"/>
            </w:pPr>
            <w:r>
              <w:t>ПК 1.4. Выполнять основные расчеты экономических показателей работы производственного участка.</w:t>
            </w:r>
          </w:p>
          <w:p w:rsidR="00DD5063" w:rsidRDefault="00DD5063">
            <w:pPr>
              <w:pStyle w:val="ConsPlusNormal"/>
              <w:jc w:val="both"/>
            </w:pPr>
            <w:r>
              <w:t>ПК 1.5. Обеспечивать и контролировать соблюдение работниками требований охраны труда, пожарной, промышленной и экологической безопасности.</w:t>
            </w:r>
          </w:p>
        </w:tc>
      </w:tr>
      <w:tr w:rsidR="00DD5063">
        <w:tc>
          <w:tcPr>
            <w:tcW w:w="3004" w:type="dxa"/>
          </w:tcPr>
          <w:p w:rsidR="00DD5063" w:rsidRDefault="00DD5063">
            <w:pPr>
              <w:pStyle w:val="ConsPlusNormal"/>
            </w:pPr>
            <w:r>
              <w:t>подготовка и ведение технологического процесса производства черных металлов (по выбору)</w:t>
            </w:r>
          </w:p>
        </w:tc>
        <w:tc>
          <w:tcPr>
            <w:tcW w:w="6066" w:type="dxa"/>
          </w:tcPr>
          <w:p w:rsidR="00DD5063" w:rsidRDefault="00DD5063">
            <w:pPr>
              <w:pStyle w:val="ConsPlusNormal"/>
              <w:jc w:val="both"/>
            </w:pPr>
            <w:r>
              <w:t>ПК 2.1. Выполнять расчеты параметров технологического процесса, работы оборудования, характеристик исходного сырья и продукции при производстве черных металлов.</w:t>
            </w:r>
          </w:p>
          <w:p w:rsidR="00DD5063" w:rsidRDefault="00DD5063">
            <w:pPr>
              <w:pStyle w:val="ConsPlusNormal"/>
              <w:jc w:val="both"/>
            </w:pPr>
            <w:r>
              <w:t xml:space="preserve">ПК 2.2. Осуществлять подготовку шихтовых материалов, </w:t>
            </w:r>
            <w:proofErr w:type="spellStart"/>
            <w:r>
              <w:t>металлошихты</w:t>
            </w:r>
            <w:proofErr w:type="spellEnd"/>
            <w:r>
              <w:t xml:space="preserve"> к переработке.</w:t>
            </w:r>
          </w:p>
          <w:p w:rsidR="00DD5063" w:rsidRDefault="00DD5063">
            <w:pPr>
              <w:pStyle w:val="ConsPlusNormal"/>
              <w:jc w:val="both"/>
            </w:pPr>
            <w:r>
              <w:t>ПК 2.3. Вести технологический процесс производства черных металлов в соответствии с требованиями технологических инструкций.</w:t>
            </w:r>
          </w:p>
          <w:p w:rsidR="00DD5063" w:rsidRDefault="00DD5063">
            <w:pPr>
              <w:pStyle w:val="ConsPlusNormal"/>
              <w:jc w:val="both"/>
            </w:pPr>
            <w:r>
              <w:t>ПК 2.4. Контролировать и корректировать параметры технологического процесса производства черных металлов и качества продукции.</w:t>
            </w:r>
          </w:p>
          <w:p w:rsidR="00DD5063" w:rsidRDefault="00DD5063">
            <w:pPr>
              <w:pStyle w:val="ConsPlusNormal"/>
              <w:jc w:val="both"/>
            </w:pPr>
            <w:r>
              <w:t>ПК 2.5. Осуществлять эксплуатацию, обслуживание и контроль состояния технологического оборудования в производстве черных металлов.</w:t>
            </w:r>
          </w:p>
        </w:tc>
      </w:tr>
      <w:tr w:rsidR="00DD5063">
        <w:tc>
          <w:tcPr>
            <w:tcW w:w="3004" w:type="dxa"/>
          </w:tcPr>
          <w:p w:rsidR="00DD5063" w:rsidRDefault="00DD5063">
            <w:pPr>
              <w:pStyle w:val="ConsPlusNormal"/>
            </w:pPr>
            <w:r>
              <w:lastRenderedPageBreak/>
              <w:t>подготовка и ведение технологического процесса производства цветных металлов (по выбору)</w:t>
            </w:r>
          </w:p>
        </w:tc>
        <w:tc>
          <w:tcPr>
            <w:tcW w:w="6066" w:type="dxa"/>
          </w:tcPr>
          <w:p w:rsidR="00DD5063" w:rsidRDefault="00DD5063">
            <w:pPr>
              <w:pStyle w:val="ConsPlusNormal"/>
              <w:jc w:val="both"/>
            </w:pPr>
            <w:r>
              <w:t>ПК 2.1. Выполнять расчеты параметров технологического процесса, работы оборудования, характеристик исходного сырья и продукции при производстве цветных металлов и сплавов.</w:t>
            </w:r>
          </w:p>
          <w:p w:rsidR="00DD5063" w:rsidRDefault="00DD5063">
            <w:pPr>
              <w:pStyle w:val="ConsPlusNormal"/>
              <w:jc w:val="both"/>
            </w:pPr>
            <w:r>
              <w:t>ПК 2.2. Осуществлять подготовку исходного сырья к переработке.</w:t>
            </w:r>
          </w:p>
          <w:p w:rsidR="00DD5063" w:rsidRDefault="00DD5063">
            <w:pPr>
              <w:pStyle w:val="ConsPlusNormal"/>
              <w:jc w:val="both"/>
            </w:pPr>
            <w:r>
              <w:t>ПК 2.3. Вести технологический процесс производства цветных металлов и сплава в соответствии с требованиями технологических инструкций и с использованием автоматизированной системы управления технологическим процессом.</w:t>
            </w:r>
          </w:p>
          <w:p w:rsidR="00DD5063" w:rsidRDefault="00DD5063">
            <w:pPr>
              <w:pStyle w:val="ConsPlusNormal"/>
              <w:jc w:val="both"/>
            </w:pPr>
            <w:r>
              <w:t>ПК 2.4. Контролировать и корректировать параметры технологического процесса и качества продукции в производстве цветных металлов и сплавов.</w:t>
            </w:r>
          </w:p>
          <w:p w:rsidR="00DD5063" w:rsidRDefault="00DD5063">
            <w:pPr>
              <w:pStyle w:val="ConsPlusNormal"/>
              <w:jc w:val="both"/>
            </w:pPr>
            <w:r>
              <w:t xml:space="preserve">ПК 2.5. Осуществлять эксплуатацию и обслуживание основного и </w:t>
            </w:r>
            <w:proofErr w:type="gramStart"/>
            <w:r>
              <w:t>вспомогательного технологического оборудования</w:t>
            </w:r>
            <w:proofErr w:type="gramEnd"/>
            <w:r>
              <w:t xml:space="preserve"> и агрегатов в производстве цветных металлов и сплавов.</w:t>
            </w:r>
          </w:p>
          <w:p w:rsidR="00DD5063" w:rsidRDefault="00DD5063">
            <w:pPr>
              <w:pStyle w:val="ConsPlusNormal"/>
              <w:jc w:val="both"/>
            </w:pPr>
            <w:r>
              <w:t>ПК 2.6. Проводить проверку технического состояния основного и вспомогательного оборудования, технологических трубопроводов, контрольно-измерительных приборов и систем автоматического регулирования технологических процессов производства цветных металлов и сплавов.</w:t>
            </w:r>
          </w:p>
        </w:tc>
      </w:tr>
      <w:tr w:rsidR="00DD5063">
        <w:tc>
          <w:tcPr>
            <w:tcW w:w="3004" w:type="dxa"/>
          </w:tcPr>
          <w:p w:rsidR="00DD5063" w:rsidRDefault="00DD5063">
            <w:pPr>
              <w:pStyle w:val="ConsPlusNormal"/>
            </w:pPr>
            <w:r>
              <w:t>подготовка и ведение технологического процесса в литейном производстве черных и цветных металлов (по выбору)</w:t>
            </w:r>
          </w:p>
        </w:tc>
        <w:tc>
          <w:tcPr>
            <w:tcW w:w="6066" w:type="dxa"/>
          </w:tcPr>
          <w:p w:rsidR="00DD5063" w:rsidRDefault="00DD5063">
            <w:pPr>
              <w:pStyle w:val="ConsPlusNormal"/>
              <w:jc w:val="both"/>
            </w:pPr>
            <w:r>
              <w:t>ПК 2.1. Выполнять расчеты параметров технологического процесса, работы оборудования, характеристик шихтовых, формовочных материалов, готовой продукции (отливки) в литейном производстве черных и цветных металлов.</w:t>
            </w:r>
          </w:p>
          <w:p w:rsidR="00DD5063" w:rsidRDefault="00DD5063">
            <w:pPr>
              <w:pStyle w:val="ConsPlusNormal"/>
              <w:jc w:val="both"/>
            </w:pPr>
            <w:r>
              <w:t>ПК 2.2. Осуществлять подготовку исходного сырья, шихтовых, формовочных материалов к переработке.</w:t>
            </w:r>
          </w:p>
          <w:p w:rsidR="00DD5063" w:rsidRDefault="00DD5063">
            <w:pPr>
              <w:pStyle w:val="ConsPlusNormal"/>
              <w:jc w:val="both"/>
            </w:pPr>
            <w:r>
              <w:t>ПК 2.3. Вести технологический процесс плавки металла, изготовления литейной формы, производства отливок из черных и цветных металлов, в соответствии с требованиями технологических инструкций.</w:t>
            </w:r>
          </w:p>
          <w:p w:rsidR="00DD5063" w:rsidRDefault="00DD5063">
            <w:pPr>
              <w:pStyle w:val="ConsPlusNormal"/>
              <w:jc w:val="both"/>
            </w:pPr>
            <w:r>
              <w:t>ПК 2.4. Контролировать выполнения мероприятий корректирующего и предупреждающего действия по устранению причин возникновения некачественной (бракованной) продукции.</w:t>
            </w:r>
          </w:p>
          <w:p w:rsidR="00DD5063" w:rsidRDefault="00DD5063">
            <w:pPr>
              <w:pStyle w:val="ConsPlusNormal"/>
              <w:jc w:val="both"/>
            </w:pPr>
            <w:r>
              <w:t>ПК 2.5. Осуществлять эксплуатацию и обслуживание плавильного, литейного технологического оборудования в производстве отливок из черных и цветных металлов.</w:t>
            </w:r>
          </w:p>
          <w:p w:rsidR="00DD5063" w:rsidRDefault="00DD5063">
            <w:pPr>
              <w:pStyle w:val="ConsPlusNormal"/>
              <w:jc w:val="both"/>
            </w:pPr>
            <w:r>
              <w:t>ПК 2.6. Проводить проверку технического состояния плавильного, литейного технологического оборудования, контрольно-измерительных приборов и систем автоматического регулирования при изготовлении отливок в литейном производстве.</w:t>
            </w:r>
          </w:p>
        </w:tc>
      </w:tr>
      <w:tr w:rsidR="00DD5063">
        <w:tc>
          <w:tcPr>
            <w:tcW w:w="3004" w:type="dxa"/>
          </w:tcPr>
          <w:p w:rsidR="00DD5063" w:rsidRDefault="00DD5063">
            <w:pPr>
              <w:pStyle w:val="ConsPlusNormal"/>
            </w:pPr>
            <w:r>
              <w:t>подготовка и ведение технологического процесса термической обработки металлов (по выбору)</w:t>
            </w:r>
          </w:p>
        </w:tc>
        <w:tc>
          <w:tcPr>
            <w:tcW w:w="6066" w:type="dxa"/>
          </w:tcPr>
          <w:p w:rsidR="00DD5063" w:rsidRDefault="00DD5063">
            <w:pPr>
              <w:pStyle w:val="ConsPlusNormal"/>
              <w:jc w:val="both"/>
            </w:pPr>
            <w:r>
              <w:t>ПК 2.1. Выполнять расчеты параметров и показателей процессов термической обработки металлов, работы оборудования, характеристик продукции.</w:t>
            </w:r>
          </w:p>
          <w:p w:rsidR="00DD5063" w:rsidRDefault="00DD5063">
            <w:pPr>
              <w:pStyle w:val="ConsPlusNormal"/>
              <w:jc w:val="both"/>
            </w:pPr>
            <w:r>
              <w:t>ПК 2.2. Осуществлять разработку, внедрение и ведение технологических процессов термической и химико-термической обработки металлов.</w:t>
            </w:r>
          </w:p>
          <w:p w:rsidR="00DD5063" w:rsidRDefault="00DD5063">
            <w:pPr>
              <w:pStyle w:val="ConsPlusNormal"/>
              <w:jc w:val="both"/>
            </w:pPr>
            <w:r>
              <w:t xml:space="preserve">ПК 2.3. Проводить подготовку средств измерения и выполнять </w:t>
            </w:r>
            <w:r>
              <w:lastRenderedPageBreak/>
              <w:t>измерения значений контролируемых параметров термической обработки.</w:t>
            </w:r>
          </w:p>
          <w:p w:rsidR="00DD5063" w:rsidRDefault="00DD5063">
            <w:pPr>
              <w:pStyle w:val="ConsPlusNormal"/>
              <w:jc w:val="both"/>
            </w:pPr>
            <w:r>
              <w:t>ПК 2.4. Осуществлять эксплуатацию и обслуживание технологического оборудования на участках термической обработки металлов.</w:t>
            </w:r>
          </w:p>
          <w:p w:rsidR="00DD5063" w:rsidRDefault="00DD5063">
            <w:pPr>
              <w:pStyle w:val="ConsPlusNormal"/>
              <w:jc w:val="both"/>
            </w:pPr>
            <w:r>
              <w:t>ПК 2.5. Проверять техническое состояние технологической оснастки, основного и вспомогательного оборудования участка термической обработки металлов.</w:t>
            </w:r>
          </w:p>
        </w:tc>
      </w:tr>
      <w:tr w:rsidR="00DD5063">
        <w:tc>
          <w:tcPr>
            <w:tcW w:w="3004" w:type="dxa"/>
          </w:tcPr>
          <w:p w:rsidR="00DD5063" w:rsidRDefault="00DD5063">
            <w:pPr>
              <w:pStyle w:val="ConsPlusNormal"/>
            </w:pPr>
            <w:r>
              <w:lastRenderedPageBreak/>
              <w:t>подготовка и ведение технологического процесса обработки металлов давлением (по выбору)</w:t>
            </w:r>
          </w:p>
        </w:tc>
        <w:tc>
          <w:tcPr>
            <w:tcW w:w="6066" w:type="dxa"/>
          </w:tcPr>
          <w:p w:rsidR="00DD5063" w:rsidRDefault="00DD5063">
            <w:pPr>
              <w:pStyle w:val="ConsPlusNormal"/>
              <w:jc w:val="both"/>
            </w:pPr>
            <w:r>
              <w:t>ПК 2.1. Выполнять расчеты параметров технологических процессов обработки металлов давлением, работы оборудования, характеристик исходных заготовок и металлопродукции.</w:t>
            </w:r>
          </w:p>
          <w:p w:rsidR="00DD5063" w:rsidRDefault="00DD5063">
            <w:pPr>
              <w:pStyle w:val="ConsPlusNormal"/>
              <w:jc w:val="both"/>
            </w:pPr>
            <w:r>
              <w:t>ПК 2.2. Осуществлять мероприятия по подготовке заготовок к процессу обработки металлов давлением.</w:t>
            </w:r>
          </w:p>
          <w:p w:rsidR="00DD5063" w:rsidRDefault="00DD5063">
            <w:pPr>
              <w:pStyle w:val="ConsPlusNormal"/>
              <w:jc w:val="both"/>
            </w:pPr>
            <w:r>
              <w:t>ПК 2.3. Вести технологический процесс обработки металлов давлением в соответствии с требованиями нормативной, технологической документации.</w:t>
            </w:r>
          </w:p>
          <w:p w:rsidR="00DD5063" w:rsidRDefault="00DD5063">
            <w:pPr>
              <w:pStyle w:val="ConsPlusNormal"/>
              <w:jc w:val="both"/>
            </w:pPr>
            <w:r>
              <w:t>ПК 2.4. Контролировать и корректировать текущие отклонения от заданных величин параметров и показателей технологических процессов обработки металлов давлением.</w:t>
            </w:r>
          </w:p>
          <w:p w:rsidR="00DD5063" w:rsidRDefault="00DD5063">
            <w:pPr>
              <w:pStyle w:val="ConsPlusNormal"/>
              <w:jc w:val="both"/>
            </w:pPr>
            <w:r>
              <w:t>ПК 2.5. Осуществлять эксплуатацию и обслуживание основного и вспомогательного технологического оборудования процессов обработки металлов давлением.</w:t>
            </w:r>
          </w:p>
        </w:tc>
      </w:tr>
      <w:tr w:rsidR="00DD5063">
        <w:tc>
          <w:tcPr>
            <w:tcW w:w="3004" w:type="dxa"/>
          </w:tcPr>
          <w:p w:rsidR="00DD5063" w:rsidRDefault="00DD5063">
            <w:pPr>
              <w:pStyle w:val="ConsPlusNormal"/>
            </w:pPr>
            <w:r>
              <w:t>подготовка и ведение технологического процесса производства металлических порошков, композитных материалов, покрытий (по выбору)</w:t>
            </w:r>
          </w:p>
        </w:tc>
        <w:tc>
          <w:tcPr>
            <w:tcW w:w="6066" w:type="dxa"/>
          </w:tcPr>
          <w:p w:rsidR="00DD5063" w:rsidRDefault="00DD5063">
            <w:pPr>
              <w:pStyle w:val="ConsPlusNormal"/>
              <w:jc w:val="both"/>
            </w:pPr>
            <w:r>
              <w:t>ПК 2.1. Выполнять расчеты параметров технологических процессов производства металлических порошков, композитных материалов, покрытий, работы оборудования, характеристик исходных материалов и продукции (изделий).</w:t>
            </w:r>
          </w:p>
          <w:p w:rsidR="00DD5063" w:rsidRDefault="00DD5063">
            <w:pPr>
              <w:pStyle w:val="ConsPlusNormal"/>
              <w:jc w:val="both"/>
            </w:pPr>
            <w:r>
              <w:t>ПК 2.2. Осуществлять подготовку к переработке и контроль качества исходных материалов.</w:t>
            </w:r>
          </w:p>
          <w:p w:rsidR="00DD5063" w:rsidRDefault="00DD5063">
            <w:pPr>
              <w:pStyle w:val="ConsPlusNormal"/>
              <w:jc w:val="both"/>
            </w:pPr>
            <w:r>
              <w:t>ПК 2.3. Вести технологические процессы производства металлических порошков, композитных материалов, покрытий в соответствии с требованиями технологических карт, инструкций.</w:t>
            </w:r>
          </w:p>
          <w:p w:rsidR="00DD5063" w:rsidRDefault="00DD5063">
            <w:pPr>
              <w:pStyle w:val="ConsPlusNormal"/>
              <w:jc w:val="both"/>
            </w:pPr>
            <w:r>
              <w:t>ПК 2.4. Контролировать соответствие установленным параметрам работы устройств и механизмов основного технологического оборудования, автоматики управления режимами агрегатов, контрольно-измерительных приборов.</w:t>
            </w:r>
          </w:p>
          <w:p w:rsidR="00DD5063" w:rsidRDefault="00DD5063">
            <w:pPr>
              <w:pStyle w:val="ConsPlusNormal"/>
              <w:jc w:val="both"/>
            </w:pPr>
            <w:r>
              <w:t>ПК 2.5. Вести регламентную подготовку к работе и техническому обслуживанию оборудования участка получения порошков металлов и сплавов, композитных материалов, покрытий.</w:t>
            </w:r>
          </w:p>
          <w:p w:rsidR="00DD5063" w:rsidRDefault="00DD5063">
            <w:pPr>
              <w:pStyle w:val="ConsPlusNormal"/>
              <w:jc w:val="both"/>
            </w:pPr>
            <w:r>
              <w:t>ПК 2.6. Проверять техническое состояние технологического оборудования участка получения порошков металлов и сплавов, композитных материалов, покрытий.</w:t>
            </w:r>
          </w:p>
        </w:tc>
      </w:tr>
    </w:tbl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5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Образовательная организация при необходимости вводит в вариативную часть учебных </w:t>
      </w:r>
      <w:r>
        <w:lastRenderedPageBreak/>
        <w:t>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&lt;7&gt; </w:t>
      </w:r>
      <w:hyperlink r:id="rId31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DD5063" w:rsidRDefault="00DD5063">
      <w:pPr>
        <w:pStyle w:val="ConsPlusTitle"/>
        <w:jc w:val="center"/>
      </w:pPr>
      <w:r>
        <w:t>ОБРАЗОВАТЕЛЬНОЙ ПРОГРАММЫ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&lt;8&gt; Федеральный </w:t>
      </w:r>
      <w:hyperlink r:id="rId32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населения"; санитарные правила </w:t>
      </w:r>
      <w:hyperlink r:id="rId33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r:id="rId34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r:id="rId35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года.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ind w:firstLine="540"/>
        <w:jc w:val="both"/>
        <w:outlineLvl w:val="2"/>
      </w:pPr>
      <w:r>
        <w:lastRenderedPageBreak/>
        <w:t>4.3. Общесистемные требования к условиям реализации образовательной программы: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ПОП;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lastRenderedPageBreak/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anchor="P74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4">
        <w:r>
          <w:rPr>
            <w:color w:val="0000FF"/>
          </w:rPr>
          <w:t>пункте 1.14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4">
        <w:r>
          <w:rPr>
            <w:color w:val="0000FF"/>
          </w:rPr>
          <w:t>пункте 1.14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r:id="rId36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Федерации".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 xml:space="preserve">&lt;9&gt; Бюджетный </w:t>
      </w:r>
      <w:hyperlink r:id="rId37">
        <w:r>
          <w:rPr>
            <w:color w:val="0000FF"/>
          </w:rPr>
          <w:t>кодекс</w:t>
        </w:r>
      </w:hyperlink>
      <w:r>
        <w:t xml:space="preserve"> Российской Федерации.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lastRenderedPageBreak/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DD5063" w:rsidRDefault="00DD5063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jc w:val="both"/>
      </w:pPr>
    </w:p>
    <w:p w:rsidR="00DD5063" w:rsidRDefault="00DD506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83F97" w:rsidRDefault="00183F97">
      <w:bookmarkStart w:id="7" w:name="_GoBack"/>
      <w:bookmarkEnd w:id="7"/>
    </w:p>
    <w:sectPr w:rsidR="00183F97" w:rsidSect="00C708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063"/>
    <w:rsid w:val="00183F97"/>
    <w:rsid w:val="00DD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DFD3E2-F52D-4B72-A0EE-655541EF5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D506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DD506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DD506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ZB&amp;n=429134&amp;dst=100012" TargetMode="External"/><Relationship Id="rId18" Type="http://schemas.openxmlformats.org/officeDocument/2006/relationships/hyperlink" Target="https://login.consultant.ru/link/?req=doc&amp;base=RZB&amp;n=377712&amp;dst=101345" TargetMode="External"/><Relationship Id="rId26" Type="http://schemas.openxmlformats.org/officeDocument/2006/relationships/hyperlink" Target="https://login.consultant.ru/link/?req=doc&amp;base=RZB&amp;n=214720&amp;dst=100102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login.consultant.ru/link/?req=doc&amp;base=RZB&amp;n=426546&amp;dst=4" TargetMode="External"/><Relationship Id="rId34" Type="http://schemas.openxmlformats.org/officeDocument/2006/relationships/hyperlink" Target="https://login.consultant.ru/link/?req=doc&amp;base=RZB&amp;n=367564&amp;dst=100037" TargetMode="External"/><Relationship Id="rId7" Type="http://schemas.openxmlformats.org/officeDocument/2006/relationships/hyperlink" Target="https://login.consultant.ru/link/?req=doc&amp;base=RZB&amp;n=429120&amp;dst=100012" TargetMode="External"/><Relationship Id="rId12" Type="http://schemas.openxmlformats.org/officeDocument/2006/relationships/hyperlink" Target="https://login.consultant.ru/link/?req=doc&amp;base=RZB&amp;n=377712&amp;dst=101333" TargetMode="External"/><Relationship Id="rId17" Type="http://schemas.openxmlformats.org/officeDocument/2006/relationships/hyperlink" Target="https://login.consultant.ru/link/?req=doc&amp;base=RZB&amp;n=398522&amp;dst=100012" TargetMode="External"/><Relationship Id="rId25" Type="http://schemas.openxmlformats.org/officeDocument/2006/relationships/hyperlink" Target="https://login.consultant.ru/link/?req=doc&amp;base=RZB&amp;n=411930&amp;dst=100030" TargetMode="External"/><Relationship Id="rId33" Type="http://schemas.openxmlformats.org/officeDocument/2006/relationships/hyperlink" Target="https://login.consultant.ru/link/?req=doc&amp;base=RZB&amp;n=371594&amp;dst=100047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377712&amp;dst=101339" TargetMode="External"/><Relationship Id="rId20" Type="http://schemas.openxmlformats.org/officeDocument/2006/relationships/hyperlink" Target="https://login.consultant.ru/link/?req=doc&amp;base=RZB&amp;n=460964&amp;dst=100562" TargetMode="External"/><Relationship Id="rId29" Type="http://schemas.openxmlformats.org/officeDocument/2006/relationships/hyperlink" Target="https://login.consultant.ru/link/?req=doc&amp;base=RZB&amp;n=214720&amp;dst=10004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398343&amp;dst=100012" TargetMode="External"/><Relationship Id="rId24" Type="http://schemas.openxmlformats.org/officeDocument/2006/relationships/hyperlink" Target="https://login.consultant.ru/link/?req=doc&amp;base=RZB&amp;n=461363&amp;dst=100249" TargetMode="External"/><Relationship Id="rId32" Type="http://schemas.openxmlformats.org/officeDocument/2006/relationships/hyperlink" Target="https://login.consultant.ru/link/?req=doc&amp;base=RZB&amp;n=452886" TargetMode="External"/><Relationship Id="rId37" Type="http://schemas.openxmlformats.org/officeDocument/2006/relationships/hyperlink" Target="https://login.consultant.ru/link/?req=doc&amp;base=RZB&amp;n=470713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29137&amp;dst=100012" TargetMode="External"/><Relationship Id="rId23" Type="http://schemas.openxmlformats.org/officeDocument/2006/relationships/hyperlink" Target="https://login.consultant.ru/link/?req=doc&amp;base=RZB&amp;n=461363&amp;dst=774" TargetMode="External"/><Relationship Id="rId28" Type="http://schemas.openxmlformats.org/officeDocument/2006/relationships/hyperlink" Target="https://login.consultant.ru/link/?req=doc&amp;base=RZB&amp;n=214720&amp;dst=100116" TargetMode="External"/><Relationship Id="rId36" Type="http://schemas.openxmlformats.org/officeDocument/2006/relationships/hyperlink" Target="https://login.consultant.ru/link/?req=doc&amp;base=RZB&amp;n=461363" TargetMode="External"/><Relationship Id="rId10" Type="http://schemas.openxmlformats.org/officeDocument/2006/relationships/hyperlink" Target="https://login.consultant.ru/link/?req=doc&amp;base=RZB&amp;n=377712&amp;dst=101330" TargetMode="External"/><Relationship Id="rId19" Type="http://schemas.openxmlformats.org/officeDocument/2006/relationships/hyperlink" Target="https://login.consultant.ru/link/?req=doc&amp;base=RZB&amp;n=460964&amp;dst=127" TargetMode="External"/><Relationship Id="rId31" Type="http://schemas.openxmlformats.org/officeDocument/2006/relationships/hyperlink" Target="https://login.consultant.ru/link/?req=doc&amp;base=RZB&amp;n=461363&amp;dst=415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429124&amp;dst=100012" TargetMode="External"/><Relationship Id="rId14" Type="http://schemas.openxmlformats.org/officeDocument/2006/relationships/hyperlink" Target="https://login.consultant.ru/link/?req=doc&amp;base=RZB&amp;n=377712&amp;dst=101336" TargetMode="External"/><Relationship Id="rId22" Type="http://schemas.openxmlformats.org/officeDocument/2006/relationships/hyperlink" Target="https://login.consultant.ru/link/?req=doc&amp;base=RZB&amp;n=426546&amp;dst=4" TargetMode="External"/><Relationship Id="rId27" Type="http://schemas.openxmlformats.org/officeDocument/2006/relationships/hyperlink" Target="https://login.consultant.ru/link/?req=doc&amp;base=RZB&amp;n=214720&amp;dst=100110" TargetMode="External"/><Relationship Id="rId30" Type="http://schemas.openxmlformats.org/officeDocument/2006/relationships/hyperlink" Target="https://login.consultant.ru/link/?req=doc&amp;base=RZB&amp;n=426546&amp;dst=4" TargetMode="External"/><Relationship Id="rId35" Type="http://schemas.openxmlformats.org/officeDocument/2006/relationships/hyperlink" Target="https://login.consultant.ru/link/?req=doc&amp;base=RZB&amp;n=441707&amp;dst=100137" TargetMode="External"/><Relationship Id="rId8" Type="http://schemas.openxmlformats.org/officeDocument/2006/relationships/hyperlink" Target="https://login.consultant.ru/link/?req=doc&amp;base=RZB&amp;n=377712&amp;dst=101327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6655</Words>
  <Characters>37936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2024-05-07T07:30:00Z</dcterms:created>
  <dcterms:modified xsi:type="dcterms:W3CDTF">2024-05-07T07:30:00Z</dcterms:modified>
</cp:coreProperties>
</file>